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A77537">
        <w:rPr>
          <w:sz w:val="26"/>
          <w:szCs w:val="26"/>
        </w:rPr>
        <w:t xml:space="preserve"> 1 квартал </w:t>
      </w:r>
      <w:r w:rsidRPr="00FA5B72">
        <w:rPr>
          <w:sz w:val="26"/>
          <w:szCs w:val="26"/>
        </w:rPr>
        <w:t xml:space="preserve"> 20</w:t>
      </w:r>
      <w:r w:rsidR="00DC37B0">
        <w:rPr>
          <w:sz w:val="26"/>
          <w:szCs w:val="26"/>
        </w:rPr>
        <w:t>2</w:t>
      </w:r>
      <w:r w:rsidR="00E2679B">
        <w:rPr>
          <w:sz w:val="26"/>
          <w:szCs w:val="26"/>
        </w:rPr>
        <w:t>1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исполнена в сумме </w:t>
      </w:r>
      <w:r w:rsidR="00DC37B0">
        <w:rPr>
          <w:sz w:val="26"/>
          <w:szCs w:val="26"/>
        </w:rPr>
        <w:t>1</w:t>
      </w:r>
      <w:r w:rsidR="00E2679B">
        <w:rPr>
          <w:sz w:val="26"/>
          <w:szCs w:val="26"/>
        </w:rPr>
        <w:t>84716,3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E2679B">
        <w:rPr>
          <w:sz w:val="26"/>
          <w:szCs w:val="26"/>
        </w:rPr>
        <w:t>763133,5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E2679B">
        <w:rPr>
          <w:sz w:val="26"/>
          <w:szCs w:val="26"/>
        </w:rPr>
        <w:t>24,2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E2679B">
        <w:rPr>
          <w:sz w:val="26"/>
          <w:szCs w:val="26"/>
        </w:rPr>
        <w:t>23559,7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1</w:t>
      </w:r>
      <w:r w:rsidR="00E2679B">
        <w:rPr>
          <w:sz w:val="26"/>
          <w:szCs w:val="26"/>
        </w:rPr>
        <w:t>4,6</w:t>
      </w:r>
      <w:r w:rsidR="00007B25">
        <w:rPr>
          <w:sz w:val="26"/>
          <w:szCs w:val="26"/>
        </w:rPr>
        <w:t>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</w:t>
      </w:r>
      <w:r w:rsidR="00A77537">
        <w:rPr>
          <w:sz w:val="26"/>
          <w:szCs w:val="26"/>
        </w:rPr>
        <w:t xml:space="preserve">1 квартал </w:t>
      </w:r>
      <w:r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2F2399">
        <w:rPr>
          <w:sz w:val="26"/>
          <w:szCs w:val="26"/>
        </w:rPr>
        <w:t>1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E461A3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E461A3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E461A3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1 квартал 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E461A3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39251,3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B92607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C4814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="00D02142">
              <w:rPr>
                <w:bCs/>
                <w:sz w:val="22"/>
                <w:szCs w:val="22"/>
              </w:rPr>
              <w:t>2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3301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9260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02142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14120,7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2819,5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9260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0214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10574,3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10480,5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B92607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0214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40B7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559822,3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56FC5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675618,7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3D2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165182,5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5063D2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02142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89,4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423769,3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452506,7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109712,5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9260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0214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47937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48089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11254,5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92607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0214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52D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33014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33014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52D3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52D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D7717C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D0214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87428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43FF0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174331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43FF0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44012,2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43FF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02142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52D3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E352D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D7717C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2142">
              <w:rPr>
                <w:sz w:val="22"/>
                <w:szCs w:val="22"/>
              </w:rPr>
              <w:t>,07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20062,2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52D3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E352D3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7717C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D0214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3,1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647029,5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4623DB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763133,5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4623DB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184716,3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4623DB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lastRenderedPageBreak/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</w:t>
      </w:r>
      <w:r w:rsidR="00A9245D">
        <w:rPr>
          <w:sz w:val="26"/>
          <w:szCs w:val="26"/>
        </w:rPr>
        <w:t>9,4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A9245D">
        <w:rPr>
          <w:sz w:val="26"/>
          <w:szCs w:val="26"/>
        </w:rPr>
        <w:t>59,4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социальную сферу – </w:t>
      </w:r>
      <w:r w:rsidR="00A9245D">
        <w:rPr>
          <w:sz w:val="26"/>
          <w:szCs w:val="26"/>
        </w:rPr>
        <w:t>23,8</w:t>
      </w:r>
      <w:r w:rsidR="00CB3B12">
        <w:rPr>
          <w:sz w:val="26"/>
          <w:szCs w:val="26"/>
        </w:rPr>
        <w:t xml:space="preserve"> 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A9245D">
        <w:rPr>
          <w:sz w:val="26"/>
          <w:szCs w:val="26"/>
        </w:rPr>
        <w:t>6,2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="00F24C7B">
        <w:rPr>
          <w:sz w:val="26"/>
          <w:szCs w:val="26"/>
        </w:rPr>
        <w:t xml:space="preserve"> и является</w:t>
      </w:r>
      <w:r w:rsidRPr="00FA5B72">
        <w:rPr>
          <w:sz w:val="26"/>
          <w:szCs w:val="26"/>
        </w:rPr>
        <w:t xml:space="preserve"> расходы на выплату заработной платы с начислениями работникам бюджетной сферы – </w:t>
      </w:r>
      <w:r w:rsidR="004523D5">
        <w:rPr>
          <w:sz w:val="26"/>
          <w:szCs w:val="26"/>
        </w:rPr>
        <w:t>129802,3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D612CE">
        <w:rPr>
          <w:sz w:val="26"/>
          <w:szCs w:val="26"/>
        </w:rPr>
        <w:t>7</w:t>
      </w:r>
      <w:r w:rsidR="00150001">
        <w:rPr>
          <w:sz w:val="26"/>
          <w:szCs w:val="26"/>
        </w:rPr>
        <w:t>0,3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612CE">
        <w:rPr>
          <w:sz w:val="26"/>
          <w:szCs w:val="26"/>
        </w:rPr>
        <w:t>, по сравнению с 1 кварталом 20</w:t>
      </w:r>
      <w:r w:rsidR="004523D5">
        <w:rPr>
          <w:sz w:val="26"/>
          <w:szCs w:val="26"/>
        </w:rPr>
        <w:t>20</w:t>
      </w:r>
      <w:r w:rsidR="00D612CE">
        <w:rPr>
          <w:sz w:val="26"/>
          <w:szCs w:val="26"/>
        </w:rPr>
        <w:t xml:space="preserve"> года произошли увеличение на сумму </w:t>
      </w:r>
      <w:r w:rsidR="004523D5">
        <w:rPr>
          <w:sz w:val="26"/>
          <w:szCs w:val="26"/>
        </w:rPr>
        <w:t>2327,1</w:t>
      </w:r>
      <w:r w:rsidR="00D612CE">
        <w:rPr>
          <w:sz w:val="26"/>
          <w:szCs w:val="26"/>
        </w:rPr>
        <w:t xml:space="preserve"> тыс. руб. или на 1</w:t>
      </w:r>
      <w:r w:rsidR="004523D5">
        <w:rPr>
          <w:sz w:val="26"/>
          <w:szCs w:val="26"/>
        </w:rPr>
        <w:t>,8</w:t>
      </w:r>
      <w:r w:rsidR="00D612CE">
        <w:rPr>
          <w:sz w:val="26"/>
          <w:szCs w:val="26"/>
        </w:rPr>
        <w:t xml:space="preserve"> %</w:t>
      </w:r>
      <w:r w:rsidRPr="00FA5B72">
        <w:rPr>
          <w:sz w:val="26"/>
          <w:szCs w:val="26"/>
        </w:rPr>
        <w:t>,</w:t>
      </w:r>
      <w:r w:rsidR="007317F5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4850E5" w:rsidRPr="004850E5">
        <w:rPr>
          <w:sz w:val="26"/>
          <w:szCs w:val="26"/>
        </w:rPr>
        <w:t>на обеспечение социальных выплат – 42323,9 тыс. рублей (22,9 % к общей сумме расходов)</w:t>
      </w:r>
      <w:r w:rsidR="004850E5">
        <w:rPr>
          <w:sz w:val="26"/>
          <w:szCs w:val="26"/>
        </w:rPr>
        <w:t>,</w:t>
      </w:r>
      <w:r w:rsidR="004850E5" w:rsidRPr="004850E5">
        <w:rPr>
          <w:sz w:val="26"/>
          <w:szCs w:val="26"/>
        </w:rPr>
        <w:t xml:space="preserve"> </w:t>
      </w:r>
      <w:r w:rsidR="00D612CE">
        <w:rPr>
          <w:sz w:val="26"/>
          <w:szCs w:val="26"/>
        </w:rPr>
        <w:t xml:space="preserve">на </w:t>
      </w:r>
      <w:r w:rsidRPr="00FA5B72">
        <w:rPr>
          <w:sz w:val="26"/>
          <w:szCs w:val="26"/>
        </w:rPr>
        <w:t>оплат</w:t>
      </w:r>
      <w:r w:rsidR="00D612CE">
        <w:rPr>
          <w:sz w:val="26"/>
          <w:szCs w:val="26"/>
        </w:rPr>
        <w:t>у</w:t>
      </w:r>
      <w:r w:rsidRPr="00FA5B72">
        <w:rPr>
          <w:sz w:val="26"/>
          <w:szCs w:val="26"/>
        </w:rPr>
        <w:t xml:space="preserve"> коммунальных услуг – 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561749">
        <w:rPr>
          <w:sz w:val="26"/>
          <w:szCs w:val="26"/>
        </w:rPr>
        <w:t>4504,5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561749">
        <w:rPr>
          <w:sz w:val="26"/>
          <w:szCs w:val="26"/>
        </w:rPr>
        <w:t>2,4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561749">
        <w:rPr>
          <w:sz w:val="26"/>
          <w:szCs w:val="26"/>
        </w:rPr>
        <w:t>5636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D612CE">
        <w:rPr>
          <w:sz w:val="26"/>
          <w:szCs w:val="26"/>
        </w:rPr>
        <w:t>3,</w:t>
      </w:r>
      <w:r w:rsidR="0056174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</w:t>
      </w:r>
      <w:r w:rsidR="00801127">
        <w:rPr>
          <w:sz w:val="26"/>
        </w:rPr>
        <w:t xml:space="preserve"> </w:t>
      </w:r>
      <w:r w:rsidRPr="007539C8">
        <w:rPr>
          <w:sz w:val="26"/>
        </w:rPr>
        <w:t xml:space="preserve">за </w:t>
      </w:r>
      <w:r w:rsidR="00591799">
        <w:rPr>
          <w:sz w:val="26"/>
        </w:rPr>
        <w:t xml:space="preserve">1 квартал </w:t>
      </w:r>
      <w:r w:rsidRPr="007539C8">
        <w:rPr>
          <w:sz w:val="26"/>
        </w:rPr>
        <w:t>20</w:t>
      </w:r>
      <w:r w:rsidR="003B0A10">
        <w:rPr>
          <w:sz w:val="26"/>
        </w:rPr>
        <w:t>2</w:t>
      </w:r>
      <w:r w:rsidR="00110078">
        <w:rPr>
          <w:sz w:val="26"/>
        </w:rPr>
        <w:t>1</w:t>
      </w:r>
      <w:r w:rsidRPr="007539C8">
        <w:rPr>
          <w:sz w:val="26"/>
        </w:rPr>
        <w:t xml:space="preserve"> год</w:t>
      </w:r>
      <w:r w:rsidR="00591799">
        <w:rPr>
          <w:sz w:val="26"/>
        </w:rPr>
        <w:t>а</w:t>
      </w:r>
      <w:r w:rsidRPr="007539C8">
        <w:rPr>
          <w:sz w:val="26"/>
        </w:rPr>
        <w:t xml:space="preserve">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5A5EBC">
        <w:rPr>
          <w:sz w:val="26"/>
        </w:rPr>
        <w:t>9582,9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5A5EBC">
        <w:rPr>
          <w:sz w:val="26"/>
        </w:rPr>
        <w:t>24,4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801127">
        <w:rPr>
          <w:sz w:val="26"/>
        </w:rPr>
        <w:t>величе</w:t>
      </w:r>
      <w:r w:rsidR="006C387A">
        <w:rPr>
          <w:sz w:val="26"/>
        </w:rPr>
        <w:t>ние</w:t>
      </w:r>
      <w:r>
        <w:rPr>
          <w:sz w:val="26"/>
        </w:rPr>
        <w:t xml:space="preserve"> расходов на </w:t>
      </w:r>
      <w:r w:rsidR="005A5EBC">
        <w:rPr>
          <w:sz w:val="26"/>
        </w:rPr>
        <w:t>396,7</w:t>
      </w:r>
      <w:r w:rsidR="007317F5">
        <w:rPr>
          <w:sz w:val="26"/>
        </w:rPr>
        <w:t xml:space="preserve"> тыс. рублей</w:t>
      </w:r>
      <w:r w:rsidR="005A5EBC">
        <w:rPr>
          <w:sz w:val="26"/>
        </w:rPr>
        <w:t xml:space="preserve"> или на 4,3%</w:t>
      </w:r>
      <w:r w:rsidR="007317F5">
        <w:rPr>
          <w:sz w:val="26"/>
        </w:rPr>
        <w:t xml:space="preserve">. </w:t>
      </w:r>
      <w:r w:rsidRPr="00822F19">
        <w:rPr>
          <w:sz w:val="26"/>
        </w:rPr>
        <w:t xml:space="preserve">Выделенные средства были направлены </w:t>
      </w:r>
      <w:proofErr w:type="gramStart"/>
      <w:r w:rsidRPr="00822F19">
        <w:rPr>
          <w:sz w:val="26"/>
        </w:rPr>
        <w:t>на</w:t>
      </w:r>
      <w:proofErr w:type="gramEnd"/>
      <w:r w:rsidRPr="00822F19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DA260E">
        <w:rPr>
          <w:sz w:val="26"/>
        </w:rPr>
        <w:t>242,6</w:t>
      </w:r>
      <w:r w:rsidR="00345B29">
        <w:rPr>
          <w:sz w:val="26"/>
        </w:rPr>
        <w:t xml:space="preserve"> </w:t>
      </w:r>
      <w:r w:rsidRPr="00822F19">
        <w:rPr>
          <w:sz w:val="26"/>
        </w:rPr>
        <w:t>тыс. рублей</w:t>
      </w:r>
      <w:r w:rsidR="003A4829">
        <w:rPr>
          <w:sz w:val="26"/>
        </w:rPr>
        <w:t>, по сра</w:t>
      </w:r>
      <w:r w:rsidR="00712AAE">
        <w:rPr>
          <w:sz w:val="26"/>
        </w:rPr>
        <w:t xml:space="preserve">внению с аналогичным периодом </w:t>
      </w:r>
      <w:r w:rsidR="00DA260E">
        <w:rPr>
          <w:sz w:val="26"/>
        </w:rPr>
        <w:t>сократи</w:t>
      </w:r>
      <w:r w:rsidR="000A20A1">
        <w:rPr>
          <w:sz w:val="26"/>
        </w:rPr>
        <w:t>лись</w:t>
      </w:r>
      <w:r w:rsidR="00ED2CAB">
        <w:rPr>
          <w:sz w:val="26"/>
        </w:rPr>
        <w:t xml:space="preserve"> расходы</w:t>
      </w:r>
      <w:r w:rsidR="003A4829">
        <w:rPr>
          <w:sz w:val="26"/>
        </w:rPr>
        <w:t xml:space="preserve"> на сумму </w:t>
      </w:r>
      <w:r w:rsidR="00DA260E">
        <w:rPr>
          <w:sz w:val="26"/>
        </w:rPr>
        <w:t>202,4</w:t>
      </w:r>
      <w:r w:rsidR="003A4829">
        <w:rPr>
          <w:sz w:val="26"/>
        </w:rPr>
        <w:t xml:space="preserve"> тыс. рублей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-содержание главы и аппарата представительного органа муниципального района</w:t>
      </w:r>
      <w:r w:rsidR="0018375D">
        <w:rPr>
          <w:sz w:val="26"/>
        </w:rPr>
        <w:t xml:space="preserve"> </w:t>
      </w:r>
      <w:r w:rsidR="004E52C5">
        <w:rPr>
          <w:sz w:val="26"/>
        </w:rPr>
        <w:t xml:space="preserve">— </w:t>
      </w:r>
      <w:r w:rsidR="00B06470">
        <w:rPr>
          <w:sz w:val="26"/>
        </w:rPr>
        <w:t>784,6</w:t>
      </w:r>
      <w:r w:rsidR="00EC7DBB">
        <w:rPr>
          <w:sz w:val="26"/>
        </w:rPr>
        <w:t xml:space="preserve"> </w:t>
      </w:r>
      <w:r>
        <w:rPr>
          <w:sz w:val="26"/>
        </w:rPr>
        <w:t>тыс. рублей</w:t>
      </w:r>
      <w:r w:rsidR="003A4829">
        <w:rPr>
          <w:sz w:val="26"/>
        </w:rPr>
        <w:t>, по сравнению с аналогичным периодом</w:t>
      </w:r>
      <w:r w:rsidR="004E52C5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EC7DBB">
        <w:rPr>
          <w:sz w:val="26"/>
        </w:rPr>
        <w:t>сократи</w:t>
      </w:r>
      <w:r w:rsidR="004E2E8A">
        <w:rPr>
          <w:sz w:val="26"/>
        </w:rPr>
        <w:t>лись</w:t>
      </w:r>
      <w:r w:rsidR="003A4829">
        <w:rPr>
          <w:sz w:val="26"/>
        </w:rPr>
        <w:t xml:space="preserve"> </w:t>
      </w:r>
      <w:r w:rsidR="004E52C5">
        <w:rPr>
          <w:sz w:val="26"/>
        </w:rPr>
        <w:t xml:space="preserve">расходы </w:t>
      </w:r>
      <w:r w:rsidR="003A4829">
        <w:rPr>
          <w:sz w:val="26"/>
        </w:rPr>
        <w:t xml:space="preserve">на сумму </w:t>
      </w:r>
      <w:r w:rsidR="00EC7DBB">
        <w:rPr>
          <w:sz w:val="26"/>
        </w:rPr>
        <w:t>306,3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6F794D">
        <w:rPr>
          <w:sz w:val="26"/>
        </w:rPr>
        <w:t>3290,8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730AC2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4E2E8A">
        <w:rPr>
          <w:sz w:val="26"/>
        </w:rPr>
        <w:t xml:space="preserve">наблюдается </w:t>
      </w:r>
      <w:r w:rsidR="006F794D">
        <w:rPr>
          <w:sz w:val="26"/>
        </w:rPr>
        <w:t>увелич</w:t>
      </w:r>
      <w:r w:rsidR="00730AC2">
        <w:rPr>
          <w:sz w:val="26"/>
        </w:rPr>
        <w:t>ени</w:t>
      </w:r>
      <w:r w:rsidR="004E2E8A">
        <w:rPr>
          <w:sz w:val="26"/>
        </w:rPr>
        <w:t>е</w:t>
      </w:r>
      <w:r w:rsidR="00730AC2">
        <w:rPr>
          <w:sz w:val="26"/>
        </w:rPr>
        <w:t xml:space="preserve"> расходов</w:t>
      </w:r>
      <w:r w:rsidR="003A4829">
        <w:rPr>
          <w:sz w:val="26"/>
        </w:rPr>
        <w:t xml:space="preserve"> на сумму </w:t>
      </w:r>
      <w:r w:rsidR="006F794D">
        <w:rPr>
          <w:sz w:val="26"/>
        </w:rPr>
        <w:t>877,3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DB4D24">
        <w:rPr>
          <w:sz w:val="26"/>
        </w:rPr>
        <w:t>4029,7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4E2E8A">
        <w:rPr>
          <w:sz w:val="26"/>
        </w:rPr>
        <w:t xml:space="preserve"> 20</w:t>
      </w:r>
      <w:r w:rsidR="00DB4D24">
        <w:rPr>
          <w:sz w:val="26"/>
        </w:rPr>
        <w:t>20</w:t>
      </w:r>
      <w:r w:rsidR="004E2E8A">
        <w:rPr>
          <w:sz w:val="26"/>
        </w:rPr>
        <w:t xml:space="preserve"> года расходы</w:t>
      </w:r>
      <w:r w:rsidR="003A4829">
        <w:rPr>
          <w:sz w:val="26"/>
        </w:rPr>
        <w:t xml:space="preserve"> у</w:t>
      </w:r>
      <w:r w:rsidR="006C7142">
        <w:rPr>
          <w:sz w:val="26"/>
        </w:rPr>
        <w:t>велич</w:t>
      </w:r>
      <w:r w:rsidR="000A20A1">
        <w:rPr>
          <w:sz w:val="26"/>
        </w:rPr>
        <w:t xml:space="preserve">ились </w:t>
      </w:r>
      <w:r w:rsidR="003A4829">
        <w:rPr>
          <w:sz w:val="26"/>
        </w:rPr>
        <w:t xml:space="preserve"> на сумму </w:t>
      </w:r>
      <w:r w:rsidR="00DB4D24">
        <w:rPr>
          <w:sz w:val="26"/>
        </w:rPr>
        <w:t>455,1</w:t>
      </w:r>
      <w:r w:rsidR="003A4829">
        <w:rPr>
          <w:sz w:val="26"/>
        </w:rPr>
        <w:t xml:space="preserve"> тыс. рублей.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324874">
        <w:rPr>
          <w:sz w:val="26"/>
        </w:rPr>
        <w:t>68,9</w:t>
      </w:r>
      <w:r>
        <w:rPr>
          <w:sz w:val="26"/>
        </w:rPr>
        <w:t xml:space="preserve">    тыс. рублей</w:t>
      </w:r>
      <w:r w:rsidR="003A4829">
        <w:rPr>
          <w:sz w:val="26"/>
        </w:rPr>
        <w:t xml:space="preserve">, по сравнению с аналогичным периодом </w:t>
      </w:r>
      <w:r w:rsidR="004E2E8A">
        <w:rPr>
          <w:sz w:val="26"/>
        </w:rPr>
        <w:t>20</w:t>
      </w:r>
      <w:r w:rsidR="00324874">
        <w:rPr>
          <w:sz w:val="26"/>
        </w:rPr>
        <w:t>20</w:t>
      </w:r>
      <w:r w:rsidR="004E2E8A">
        <w:rPr>
          <w:sz w:val="26"/>
        </w:rPr>
        <w:t xml:space="preserve"> года наблюдается </w:t>
      </w:r>
      <w:r w:rsidR="00F866E9">
        <w:rPr>
          <w:sz w:val="26"/>
        </w:rPr>
        <w:t>уменьше</w:t>
      </w:r>
      <w:r w:rsidR="00177300">
        <w:rPr>
          <w:sz w:val="26"/>
        </w:rPr>
        <w:t>ние</w:t>
      </w:r>
      <w:r w:rsidR="00324874">
        <w:rPr>
          <w:sz w:val="26"/>
        </w:rPr>
        <w:t xml:space="preserve"> расходов</w:t>
      </w:r>
      <w:r w:rsidR="004E2E8A">
        <w:rPr>
          <w:sz w:val="26"/>
        </w:rPr>
        <w:t xml:space="preserve"> на сумму </w:t>
      </w:r>
      <w:r w:rsidR="00324874">
        <w:rPr>
          <w:sz w:val="26"/>
        </w:rPr>
        <w:t>24,1</w:t>
      </w:r>
      <w:r w:rsidR="004E2E8A">
        <w:rPr>
          <w:sz w:val="26"/>
        </w:rPr>
        <w:t xml:space="preserve"> </w:t>
      </w:r>
      <w:r w:rsidR="003A4829">
        <w:rPr>
          <w:sz w:val="26"/>
        </w:rPr>
        <w:t>тыс. рублей.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квартал </w:t>
      </w:r>
      <w:r w:rsidR="007124FC">
        <w:rPr>
          <w:sz w:val="26"/>
          <w:szCs w:val="26"/>
        </w:rPr>
        <w:t>202</w:t>
      </w:r>
      <w:r w:rsidR="00F23698">
        <w:rPr>
          <w:sz w:val="26"/>
          <w:szCs w:val="26"/>
        </w:rPr>
        <w:t>1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F23698">
        <w:rPr>
          <w:sz w:val="26"/>
          <w:szCs w:val="26"/>
        </w:rPr>
        <w:t>229,5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F23698">
        <w:rPr>
          <w:sz w:val="26"/>
          <w:szCs w:val="26"/>
        </w:rPr>
        <w:t>219,8</w:t>
      </w:r>
      <w:r>
        <w:rPr>
          <w:sz w:val="26"/>
          <w:szCs w:val="26"/>
        </w:rPr>
        <w:t xml:space="preserve">  тыс. рублей</w:t>
      </w:r>
      <w:r w:rsidR="007124FC">
        <w:rPr>
          <w:sz w:val="26"/>
          <w:szCs w:val="26"/>
        </w:rPr>
        <w:t>, по сравнению с 1 кварталом 20</w:t>
      </w:r>
      <w:r w:rsidR="00F23698">
        <w:rPr>
          <w:sz w:val="26"/>
          <w:szCs w:val="26"/>
        </w:rPr>
        <w:t xml:space="preserve">20 </w:t>
      </w:r>
      <w:r w:rsidR="00767066">
        <w:rPr>
          <w:sz w:val="26"/>
          <w:szCs w:val="26"/>
        </w:rPr>
        <w:t>года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F23698">
        <w:rPr>
          <w:sz w:val="26"/>
          <w:szCs w:val="26"/>
        </w:rPr>
        <w:t>11,1</w:t>
      </w:r>
      <w:r w:rsidR="00767066">
        <w:rPr>
          <w:sz w:val="26"/>
          <w:szCs w:val="26"/>
        </w:rPr>
        <w:t xml:space="preserve"> тыс. руб.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квартал </w:t>
      </w:r>
      <w:r w:rsidR="007124FC">
        <w:rPr>
          <w:sz w:val="26"/>
          <w:szCs w:val="26"/>
        </w:rPr>
        <w:t>202</w:t>
      </w:r>
      <w:r w:rsidR="00C504D0">
        <w:rPr>
          <w:sz w:val="26"/>
          <w:szCs w:val="26"/>
        </w:rPr>
        <w:t>1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C504D0">
        <w:rPr>
          <w:sz w:val="26"/>
          <w:szCs w:val="26"/>
        </w:rPr>
        <w:t>423,7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C504D0">
        <w:rPr>
          <w:sz w:val="26"/>
          <w:szCs w:val="26"/>
        </w:rPr>
        <w:t>348,2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20</w:t>
      </w:r>
      <w:r w:rsidR="00767066">
        <w:rPr>
          <w:sz w:val="26"/>
          <w:szCs w:val="26"/>
        </w:rPr>
        <w:t xml:space="preserve"> года </w:t>
      </w:r>
      <w:r w:rsidR="00C504D0">
        <w:rPr>
          <w:sz w:val="26"/>
          <w:szCs w:val="26"/>
        </w:rPr>
        <w:t>сниз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C504D0">
        <w:rPr>
          <w:sz w:val="26"/>
          <w:szCs w:val="26"/>
        </w:rPr>
        <w:t>42,9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руб.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6F03EB">
        <w:rPr>
          <w:sz w:val="26"/>
          <w:szCs w:val="26"/>
        </w:rPr>
        <w:t xml:space="preserve">2819,5 </w:t>
      </w:r>
      <w:r w:rsidRPr="008679A7">
        <w:rPr>
          <w:sz w:val="26"/>
          <w:szCs w:val="26"/>
        </w:rPr>
        <w:t xml:space="preserve">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 </w:t>
      </w:r>
      <w:proofErr w:type="gramStart"/>
      <w:r w:rsidRPr="008679A7">
        <w:rPr>
          <w:sz w:val="26"/>
          <w:szCs w:val="26"/>
        </w:rPr>
        <w:t>на</w:t>
      </w:r>
      <w:proofErr w:type="gramEnd"/>
      <w:r w:rsidRPr="008679A7">
        <w:rPr>
          <w:sz w:val="26"/>
          <w:szCs w:val="26"/>
        </w:rPr>
        <w:t xml:space="preserve">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6F03EB">
        <w:rPr>
          <w:sz w:val="26"/>
          <w:szCs w:val="26"/>
        </w:rPr>
        <w:t>1283,2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сравнению с аналогичным периодом</w:t>
      </w:r>
      <w:r w:rsidR="007124FC">
        <w:rPr>
          <w:sz w:val="26"/>
        </w:rPr>
        <w:t xml:space="preserve"> прошлого года</w:t>
      </w:r>
      <w:r w:rsidR="00D973B8">
        <w:rPr>
          <w:sz w:val="26"/>
        </w:rPr>
        <w:t xml:space="preserve"> у</w:t>
      </w:r>
      <w:r w:rsidR="000E7FDA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>сь</w:t>
      </w:r>
      <w:r w:rsidR="007124FC">
        <w:rPr>
          <w:sz w:val="26"/>
        </w:rPr>
        <w:t xml:space="preserve"> расходы</w:t>
      </w:r>
      <w:r w:rsidR="00D973B8">
        <w:rPr>
          <w:sz w:val="26"/>
        </w:rPr>
        <w:t xml:space="preserve"> на сумму </w:t>
      </w:r>
      <w:r w:rsidR="006F03EB">
        <w:rPr>
          <w:sz w:val="26"/>
        </w:rPr>
        <w:t>203,8</w:t>
      </w:r>
      <w:r w:rsidR="00D973B8">
        <w:rPr>
          <w:sz w:val="26"/>
        </w:rPr>
        <w:t xml:space="preserve"> тыс. рублей</w:t>
      </w:r>
      <w:r w:rsidR="006F03EB">
        <w:rPr>
          <w:sz w:val="26"/>
        </w:rPr>
        <w:t xml:space="preserve"> или на 18,9 %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содержание управления сельского хозяйства</w:t>
      </w:r>
      <w:r w:rsidR="00A823F1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–</w:t>
      </w:r>
      <w:r w:rsidR="00FC07E9">
        <w:rPr>
          <w:sz w:val="26"/>
          <w:szCs w:val="26"/>
        </w:rPr>
        <w:t xml:space="preserve"> </w:t>
      </w:r>
      <w:r w:rsidR="005A455E">
        <w:rPr>
          <w:sz w:val="26"/>
          <w:szCs w:val="26"/>
        </w:rPr>
        <w:t>110,8</w:t>
      </w:r>
      <w:r w:rsidR="00A823F1">
        <w:rPr>
          <w:sz w:val="26"/>
          <w:szCs w:val="26"/>
        </w:rPr>
        <w:t xml:space="preserve">  тыс. рублей</w:t>
      </w:r>
      <w:r w:rsidR="006B45F9">
        <w:rPr>
          <w:sz w:val="26"/>
          <w:szCs w:val="26"/>
        </w:rPr>
        <w:t>;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обеспечение муниципальных</w:t>
      </w:r>
      <w:r w:rsidR="00FB0835">
        <w:rPr>
          <w:sz w:val="26"/>
          <w:szCs w:val="26"/>
        </w:rPr>
        <w:t xml:space="preserve"> программ </w:t>
      </w:r>
      <w:r w:rsidR="00A823F1">
        <w:rPr>
          <w:sz w:val="26"/>
          <w:szCs w:val="26"/>
        </w:rPr>
        <w:t xml:space="preserve"> – </w:t>
      </w:r>
      <w:r w:rsidR="007124FC">
        <w:rPr>
          <w:sz w:val="26"/>
          <w:szCs w:val="26"/>
        </w:rPr>
        <w:t>1</w:t>
      </w:r>
      <w:r w:rsidR="005A455E">
        <w:rPr>
          <w:sz w:val="26"/>
          <w:szCs w:val="26"/>
        </w:rPr>
        <w:t>425,4</w:t>
      </w:r>
      <w:r w:rsidR="00A823F1">
        <w:rPr>
          <w:sz w:val="26"/>
          <w:szCs w:val="26"/>
        </w:rPr>
        <w:t xml:space="preserve"> тыс. рублей.</w:t>
      </w:r>
    </w:p>
    <w:p w:rsidR="00A823F1" w:rsidRDefault="000E7FDA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По разделу </w:t>
      </w:r>
      <w:r w:rsidRPr="00B02F6C">
        <w:rPr>
          <w:b/>
          <w:sz w:val="26"/>
          <w:szCs w:val="26"/>
        </w:rPr>
        <w:t>05 «Жилищно-коммунальное хозяйство»</w:t>
      </w:r>
      <w:r w:rsidR="00C06487">
        <w:rPr>
          <w:sz w:val="26"/>
          <w:szCs w:val="26"/>
        </w:rPr>
        <w:t xml:space="preserve"> расходы за 1 квартал 20</w:t>
      </w:r>
      <w:r w:rsidR="000E5396">
        <w:rPr>
          <w:sz w:val="26"/>
          <w:szCs w:val="26"/>
        </w:rPr>
        <w:t>2</w:t>
      </w:r>
      <w:r w:rsidR="00277278">
        <w:rPr>
          <w:sz w:val="26"/>
          <w:szCs w:val="26"/>
        </w:rPr>
        <w:t>1</w:t>
      </w:r>
      <w:r w:rsidR="00C06487">
        <w:rPr>
          <w:sz w:val="26"/>
          <w:szCs w:val="26"/>
        </w:rPr>
        <w:t xml:space="preserve"> года сложились в размере </w:t>
      </w:r>
      <w:r w:rsidR="00277278">
        <w:rPr>
          <w:sz w:val="26"/>
          <w:szCs w:val="26"/>
        </w:rPr>
        <w:t>842,2</w:t>
      </w:r>
      <w:r w:rsidR="00C06487">
        <w:rPr>
          <w:sz w:val="26"/>
          <w:szCs w:val="26"/>
        </w:rPr>
        <w:t xml:space="preserve"> тыс. рублей. По сравнению с 1 кварталом 20</w:t>
      </w:r>
      <w:r w:rsidR="00277278">
        <w:rPr>
          <w:sz w:val="26"/>
          <w:szCs w:val="26"/>
        </w:rPr>
        <w:t>20</w:t>
      </w:r>
      <w:r w:rsidR="00C06487">
        <w:rPr>
          <w:sz w:val="26"/>
          <w:szCs w:val="26"/>
        </w:rPr>
        <w:t xml:space="preserve"> года</w:t>
      </w:r>
      <w:r w:rsidR="007621A9">
        <w:rPr>
          <w:sz w:val="26"/>
          <w:szCs w:val="26"/>
        </w:rPr>
        <w:t xml:space="preserve"> </w:t>
      </w:r>
      <w:r w:rsidR="00277278">
        <w:rPr>
          <w:sz w:val="26"/>
          <w:szCs w:val="26"/>
        </w:rPr>
        <w:t>сократ</w:t>
      </w:r>
      <w:r w:rsidR="007621A9">
        <w:rPr>
          <w:sz w:val="26"/>
          <w:szCs w:val="26"/>
        </w:rPr>
        <w:t xml:space="preserve">ились расходы на </w:t>
      </w:r>
      <w:r w:rsidR="00277278">
        <w:rPr>
          <w:sz w:val="26"/>
          <w:szCs w:val="26"/>
        </w:rPr>
        <w:t>177,3</w:t>
      </w:r>
      <w:r w:rsidR="00B02F6C">
        <w:rPr>
          <w:sz w:val="26"/>
          <w:szCs w:val="26"/>
        </w:rPr>
        <w:t xml:space="preserve"> тыс. рублей</w:t>
      </w:r>
      <w:r w:rsidR="00277278">
        <w:rPr>
          <w:sz w:val="26"/>
          <w:szCs w:val="26"/>
        </w:rPr>
        <w:t xml:space="preserve"> или на 17,4 %</w:t>
      </w:r>
      <w:r w:rsidR="00B02F6C">
        <w:rPr>
          <w:sz w:val="26"/>
          <w:szCs w:val="26"/>
        </w:rPr>
        <w:t>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 w:rsidR="006B45F9">
        <w:rPr>
          <w:sz w:val="26"/>
          <w:szCs w:val="26"/>
        </w:rPr>
        <w:t xml:space="preserve">1 квартал </w:t>
      </w:r>
      <w:r>
        <w:rPr>
          <w:sz w:val="26"/>
          <w:szCs w:val="26"/>
        </w:rPr>
        <w:t>20</w:t>
      </w:r>
      <w:r w:rsidR="000E5396">
        <w:rPr>
          <w:sz w:val="26"/>
          <w:szCs w:val="26"/>
        </w:rPr>
        <w:t>2</w:t>
      </w:r>
      <w:r w:rsidR="00E76CFA">
        <w:rPr>
          <w:sz w:val="26"/>
          <w:szCs w:val="26"/>
        </w:rPr>
        <w:t>1</w:t>
      </w:r>
      <w:r w:rsidRPr="005532AE">
        <w:rPr>
          <w:sz w:val="26"/>
          <w:szCs w:val="26"/>
        </w:rPr>
        <w:t xml:space="preserve"> год</w:t>
      </w:r>
      <w:r w:rsidR="006B45F9">
        <w:rPr>
          <w:sz w:val="26"/>
          <w:szCs w:val="26"/>
        </w:rPr>
        <w:t>а</w:t>
      </w:r>
      <w:r w:rsidRPr="005532AE">
        <w:rPr>
          <w:sz w:val="26"/>
          <w:szCs w:val="26"/>
        </w:rPr>
        <w:t xml:space="preserve"> составили </w:t>
      </w:r>
      <w:r w:rsidR="00E76CFA">
        <w:rPr>
          <w:sz w:val="26"/>
          <w:szCs w:val="26"/>
        </w:rPr>
        <w:t xml:space="preserve">109712,5 </w:t>
      </w:r>
      <w:r w:rsidRPr="005532AE">
        <w:rPr>
          <w:sz w:val="26"/>
          <w:szCs w:val="26"/>
        </w:rPr>
        <w:t xml:space="preserve"> тыс. рублей, или </w:t>
      </w:r>
      <w:r w:rsidR="00E76CFA">
        <w:rPr>
          <w:sz w:val="26"/>
          <w:szCs w:val="26"/>
        </w:rPr>
        <w:t>24,2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</w:t>
      </w:r>
      <w:r w:rsidR="00354B87">
        <w:rPr>
          <w:sz w:val="26"/>
          <w:szCs w:val="26"/>
        </w:rPr>
        <w:t>очненно</w:t>
      </w:r>
      <w:r w:rsidR="00AE237F">
        <w:rPr>
          <w:sz w:val="26"/>
          <w:szCs w:val="26"/>
        </w:rPr>
        <w:t>му</w:t>
      </w:r>
      <w:r w:rsidR="00354B87">
        <w:rPr>
          <w:sz w:val="26"/>
          <w:szCs w:val="26"/>
        </w:rPr>
        <w:t xml:space="preserve"> план</w:t>
      </w:r>
      <w:r w:rsidR="00AE237F">
        <w:rPr>
          <w:sz w:val="26"/>
          <w:szCs w:val="26"/>
        </w:rPr>
        <w:t>у</w:t>
      </w:r>
      <w:r w:rsidR="00354B87">
        <w:rPr>
          <w:sz w:val="26"/>
          <w:szCs w:val="26"/>
        </w:rPr>
        <w:t>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аналогичным </w:t>
      </w:r>
      <w:r w:rsidRPr="005532AE">
        <w:rPr>
          <w:sz w:val="26"/>
          <w:szCs w:val="26"/>
        </w:rPr>
        <w:t xml:space="preserve"> период</w:t>
      </w:r>
      <w:r w:rsidR="00354B87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прошлого года </w:t>
      </w:r>
      <w:r w:rsidR="00E76CFA">
        <w:rPr>
          <w:sz w:val="26"/>
          <w:szCs w:val="26"/>
        </w:rPr>
        <w:t>уменьше</w:t>
      </w:r>
      <w:r w:rsidR="00354B87">
        <w:rPr>
          <w:sz w:val="26"/>
          <w:szCs w:val="26"/>
        </w:rPr>
        <w:t xml:space="preserve">ние </w:t>
      </w:r>
      <w:r w:rsidRPr="005532AE">
        <w:rPr>
          <w:sz w:val="26"/>
          <w:szCs w:val="26"/>
        </w:rPr>
        <w:t>составил</w:t>
      </w:r>
      <w:r w:rsidR="00354B87">
        <w:rPr>
          <w:sz w:val="26"/>
          <w:szCs w:val="26"/>
        </w:rPr>
        <w:t xml:space="preserve">о </w:t>
      </w:r>
      <w:r w:rsidR="00E76CFA">
        <w:rPr>
          <w:sz w:val="26"/>
          <w:szCs w:val="26"/>
        </w:rPr>
        <w:t>730,2</w:t>
      </w:r>
      <w:r w:rsidRPr="005532AE"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951539">
        <w:rPr>
          <w:sz w:val="26"/>
          <w:szCs w:val="26"/>
        </w:rPr>
        <w:t>1</w:t>
      </w:r>
      <w:r w:rsidR="00E76CFA">
        <w:rPr>
          <w:sz w:val="26"/>
          <w:szCs w:val="26"/>
        </w:rPr>
        <w:t>8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</w:t>
      </w:r>
      <w:r w:rsidR="005347F9">
        <w:rPr>
          <w:sz w:val="26"/>
          <w:szCs w:val="26"/>
        </w:rPr>
        <w:t>полнительного образования детей: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обеспечение деятельности дошкольных учреждений выделено </w:t>
      </w:r>
      <w:r w:rsidR="00E76CFA">
        <w:rPr>
          <w:sz w:val="26"/>
          <w:szCs w:val="26"/>
        </w:rPr>
        <w:t xml:space="preserve">30874 </w:t>
      </w:r>
      <w:r w:rsidRPr="005347F9">
        <w:rPr>
          <w:sz w:val="26"/>
          <w:szCs w:val="26"/>
        </w:rPr>
        <w:t>тыс. рублей, по сравнению с аналогичным периодом пр</w:t>
      </w:r>
      <w:r w:rsidR="000B14DB">
        <w:rPr>
          <w:sz w:val="26"/>
          <w:szCs w:val="26"/>
        </w:rPr>
        <w:t xml:space="preserve">ошлого года произошли </w:t>
      </w:r>
      <w:r w:rsidR="00E76CFA">
        <w:rPr>
          <w:sz w:val="26"/>
          <w:szCs w:val="26"/>
        </w:rPr>
        <w:t>сниж</w:t>
      </w:r>
      <w:r w:rsidR="000B14DB">
        <w:rPr>
          <w:sz w:val="26"/>
          <w:szCs w:val="26"/>
        </w:rPr>
        <w:t>ение расходов</w:t>
      </w:r>
      <w:r w:rsidRPr="005347F9">
        <w:rPr>
          <w:sz w:val="26"/>
          <w:szCs w:val="26"/>
        </w:rPr>
        <w:t xml:space="preserve"> на сумму </w:t>
      </w:r>
      <w:r w:rsidR="00E76CFA">
        <w:rPr>
          <w:sz w:val="26"/>
          <w:szCs w:val="26"/>
        </w:rPr>
        <w:t>5274,4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финансирование школ направлены средства в сумме </w:t>
      </w:r>
      <w:r w:rsidR="00C64D8B">
        <w:rPr>
          <w:sz w:val="26"/>
          <w:szCs w:val="26"/>
        </w:rPr>
        <w:t>69700,1</w:t>
      </w:r>
      <w:r w:rsidRPr="005347F9">
        <w:rPr>
          <w:sz w:val="26"/>
          <w:szCs w:val="26"/>
        </w:rPr>
        <w:t xml:space="preserve"> тыс. рублей, по сравнению с</w:t>
      </w:r>
      <w:r w:rsidR="000B14DB">
        <w:rPr>
          <w:sz w:val="26"/>
          <w:szCs w:val="26"/>
        </w:rPr>
        <w:t xml:space="preserve"> 1 кварталом прошлого</w:t>
      </w:r>
      <w:r w:rsidRPr="005347F9">
        <w:rPr>
          <w:sz w:val="26"/>
          <w:szCs w:val="26"/>
        </w:rPr>
        <w:t xml:space="preserve"> год</w:t>
      </w:r>
      <w:r w:rsidR="000B14DB">
        <w:rPr>
          <w:sz w:val="26"/>
          <w:szCs w:val="26"/>
        </w:rPr>
        <w:t>а</w:t>
      </w:r>
      <w:r w:rsidRPr="005347F9">
        <w:rPr>
          <w:sz w:val="26"/>
          <w:szCs w:val="26"/>
        </w:rPr>
        <w:t xml:space="preserve"> наблюдается рост расходов на </w:t>
      </w:r>
      <w:r w:rsidR="00C64D8B">
        <w:rPr>
          <w:sz w:val="26"/>
          <w:szCs w:val="26"/>
        </w:rPr>
        <w:t>8348,8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содержание дополнительных образовательных учреждений выделено </w:t>
      </w:r>
      <w:r w:rsidR="00C64D8B">
        <w:rPr>
          <w:sz w:val="26"/>
          <w:szCs w:val="26"/>
        </w:rPr>
        <w:t>2851</w:t>
      </w:r>
      <w:r w:rsidRPr="005347F9">
        <w:rPr>
          <w:sz w:val="26"/>
          <w:szCs w:val="26"/>
        </w:rPr>
        <w:t xml:space="preserve"> тыс. рублей, по сравнению с аналогичным периодом 20</w:t>
      </w:r>
      <w:r w:rsidR="00C64D8B">
        <w:rPr>
          <w:sz w:val="26"/>
          <w:szCs w:val="26"/>
        </w:rPr>
        <w:t>20</w:t>
      </w:r>
      <w:r w:rsidRPr="005347F9">
        <w:rPr>
          <w:sz w:val="26"/>
          <w:szCs w:val="26"/>
        </w:rPr>
        <w:t xml:space="preserve"> </w:t>
      </w:r>
      <w:r w:rsidR="000B14DB">
        <w:rPr>
          <w:sz w:val="26"/>
          <w:szCs w:val="26"/>
        </w:rPr>
        <w:t xml:space="preserve">года </w:t>
      </w:r>
      <w:r w:rsidR="00B57E0C">
        <w:rPr>
          <w:sz w:val="26"/>
          <w:szCs w:val="26"/>
        </w:rPr>
        <w:t>сниж</w:t>
      </w:r>
      <w:r w:rsidR="000B14DB">
        <w:rPr>
          <w:sz w:val="26"/>
          <w:szCs w:val="26"/>
        </w:rPr>
        <w:t>ение с</w:t>
      </w:r>
      <w:r w:rsidR="00B57E0C">
        <w:rPr>
          <w:sz w:val="26"/>
          <w:szCs w:val="26"/>
        </w:rPr>
        <w:t>оставило 345,3</w:t>
      </w:r>
      <w:r w:rsidR="000B14DB">
        <w:rPr>
          <w:sz w:val="26"/>
          <w:szCs w:val="26"/>
        </w:rPr>
        <w:t xml:space="preserve"> тыс. рублей.</w:t>
      </w:r>
    </w:p>
    <w:p w:rsidR="00AA3FF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3C05D3">
        <w:rPr>
          <w:sz w:val="26"/>
          <w:szCs w:val="26"/>
        </w:rPr>
        <w:t>6283,4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>из них</w:t>
      </w:r>
      <w:r w:rsidR="00AA3FF9">
        <w:rPr>
          <w:sz w:val="26"/>
          <w:szCs w:val="26"/>
        </w:rPr>
        <w:t>: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содержание аппарата управления образования – </w:t>
      </w:r>
      <w:r w:rsidR="00FE4414">
        <w:rPr>
          <w:sz w:val="26"/>
          <w:szCs w:val="26"/>
        </w:rPr>
        <w:t>495,6</w:t>
      </w:r>
      <w:r w:rsidRPr="00AA3FF9">
        <w:rPr>
          <w:sz w:val="26"/>
          <w:szCs w:val="26"/>
        </w:rPr>
        <w:t xml:space="preserve"> тыс. рублей, по сравнению с аналогичным периодом  20</w:t>
      </w:r>
      <w:r w:rsidR="00FE4414">
        <w:rPr>
          <w:sz w:val="26"/>
          <w:szCs w:val="26"/>
        </w:rPr>
        <w:t>20</w:t>
      </w:r>
      <w:r w:rsidRPr="00AA3FF9">
        <w:rPr>
          <w:sz w:val="26"/>
          <w:szCs w:val="26"/>
        </w:rPr>
        <w:t xml:space="preserve"> года </w:t>
      </w:r>
      <w:r w:rsidR="00E0623B">
        <w:rPr>
          <w:sz w:val="26"/>
          <w:szCs w:val="26"/>
        </w:rPr>
        <w:t>увелич</w:t>
      </w:r>
      <w:r w:rsidRPr="00AA3FF9">
        <w:rPr>
          <w:sz w:val="26"/>
          <w:szCs w:val="26"/>
        </w:rPr>
        <w:t xml:space="preserve">ились расходы на </w:t>
      </w:r>
      <w:r w:rsidR="00FE4414">
        <w:rPr>
          <w:sz w:val="26"/>
          <w:szCs w:val="26"/>
        </w:rPr>
        <w:t>201,6</w:t>
      </w:r>
      <w:r w:rsidRPr="00AA3FF9">
        <w:rPr>
          <w:sz w:val="26"/>
          <w:szCs w:val="26"/>
        </w:rPr>
        <w:t xml:space="preserve"> тыс. рублей; 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содержание деятельности комиссий по делам н</w:t>
      </w:r>
      <w:r w:rsidR="00FE4414">
        <w:rPr>
          <w:sz w:val="26"/>
          <w:szCs w:val="26"/>
        </w:rPr>
        <w:t>есовершеннолетних выделено 82</w:t>
      </w:r>
      <w:r w:rsidRPr="00AA3FF9">
        <w:rPr>
          <w:sz w:val="26"/>
          <w:szCs w:val="26"/>
        </w:rPr>
        <w:t xml:space="preserve"> тыс. рублей, средства ушли на выплату заработной платы с начислениями;</w:t>
      </w:r>
    </w:p>
    <w:p w:rsid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обеспечение учебно-методического кабинета, централизованной бухгалтерии управления образования – </w:t>
      </w:r>
      <w:r w:rsidR="00FE4414">
        <w:rPr>
          <w:sz w:val="26"/>
          <w:szCs w:val="26"/>
        </w:rPr>
        <w:t xml:space="preserve">5697,8 </w:t>
      </w:r>
      <w:r w:rsidRPr="00AA3FF9">
        <w:rPr>
          <w:sz w:val="26"/>
          <w:szCs w:val="26"/>
        </w:rPr>
        <w:t xml:space="preserve">тыс. рублей, из них на выплату заработной платы с начислениями профинансировано </w:t>
      </w:r>
      <w:r w:rsidR="00FE4414">
        <w:rPr>
          <w:sz w:val="26"/>
          <w:szCs w:val="26"/>
        </w:rPr>
        <w:t xml:space="preserve">5470,6 </w:t>
      </w:r>
      <w:r w:rsidRPr="00AA3FF9">
        <w:rPr>
          <w:sz w:val="26"/>
          <w:szCs w:val="26"/>
        </w:rPr>
        <w:t>тыс. рублей, по сравнению с аналогичным периодом 20</w:t>
      </w:r>
      <w:r w:rsidR="00FE4414">
        <w:rPr>
          <w:sz w:val="26"/>
          <w:szCs w:val="26"/>
        </w:rPr>
        <w:t>20</w:t>
      </w:r>
      <w:r w:rsidRPr="00AA3FF9">
        <w:rPr>
          <w:sz w:val="26"/>
          <w:szCs w:val="26"/>
        </w:rPr>
        <w:t xml:space="preserve"> года </w:t>
      </w:r>
      <w:r w:rsidR="00FE4414">
        <w:rPr>
          <w:sz w:val="26"/>
          <w:szCs w:val="26"/>
        </w:rPr>
        <w:t>сниз</w:t>
      </w:r>
      <w:r w:rsidRPr="00AA3FF9">
        <w:rPr>
          <w:sz w:val="26"/>
          <w:szCs w:val="26"/>
        </w:rPr>
        <w:t>ились</w:t>
      </w:r>
      <w:r w:rsidR="00E0623B">
        <w:rPr>
          <w:sz w:val="26"/>
          <w:szCs w:val="26"/>
        </w:rPr>
        <w:t xml:space="preserve"> расходы</w:t>
      </w:r>
      <w:r w:rsidRPr="00AA3FF9">
        <w:rPr>
          <w:sz w:val="26"/>
          <w:szCs w:val="26"/>
        </w:rPr>
        <w:t xml:space="preserve"> на </w:t>
      </w:r>
      <w:r w:rsidR="00FE4414">
        <w:rPr>
          <w:sz w:val="26"/>
          <w:szCs w:val="26"/>
        </w:rPr>
        <w:t>85,5</w:t>
      </w:r>
      <w:r w:rsidRPr="00AA3FF9">
        <w:rPr>
          <w:sz w:val="26"/>
          <w:szCs w:val="26"/>
        </w:rPr>
        <w:t xml:space="preserve"> тыс. рублей.</w:t>
      </w:r>
    </w:p>
    <w:p w:rsidR="00D674DE" w:rsidRDefault="00D674DE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D674DE">
        <w:rPr>
          <w:sz w:val="26"/>
          <w:szCs w:val="26"/>
        </w:rPr>
        <w:t>За счет дотаций и за счет собственных доходов в обла</w:t>
      </w:r>
      <w:r w:rsidR="00F21406">
        <w:rPr>
          <w:sz w:val="26"/>
          <w:szCs w:val="26"/>
        </w:rPr>
        <w:t>сти образования выделено 18966,8</w:t>
      </w:r>
      <w:r w:rsidRPr="00D674DE">
        <w:rPr>
          <w:sz w:val="26"/>
          <w:szCs w:val="26"/>
        </w:rPr>
        <w:t xml:space="preserve">  тыс. рублей, а за счет субвенций – </w:t>
      </w:r>
      <w:r w:rsidR="00F21406">
        <w:rPr>
          <w:sz w:val="26"/>
          <w:szCs w:val="26"/>
        </w:rPr>
        <w:t xml:space="preserve">80795,5 тыс. рублей. Выделено </w:t>
      </w:r>
      <w:r w:rsidR="003A5BD5">
        <w:rPr>
          <w:sz w:val="26"/>
          <w:szCs w:val="26"/>
        </w:rPr>
        <w:t xml:space="preserve">в отчетном периоде </w:t>
      </w:r>
      <w:r w:rsidR="00F21406">
        <w:rPr>
          <w:sz w:val="26"/>
          <w:szCs w:val="26"/>
        </w:rPr>
        <w:t>мен</w:t>
      </w:r>
      <w:r w:rsidRPr="00D674DE">
        <w:rPr>
          <w:sz w:val="26"/>
          <w:szCs w:val="26"/>
        </w:rPr>
        <w:t xml:space="preserve">ьше дотаций и собственных средств на </w:t>
      </w:r>
      <w:r>
        <w:rPr>
          <w:sz w:val="26"/>
          <w:szCs w:val="26"/>
        </w:rPr>
        <w:t xml:space="preserve">сумму </w:t>
      </w:r>
      <w:r w:rsidR="00F21406">
        <w:rPr>
          <w:sz w:val="26"/>
          <w:szCs w:val="26"/>
        </w:rPr>
        <w:t>4598</w:t>
      </w:r>
      <w:r w:rsidRPr="00D674DE">
        <w:rPr>
          <w:sz w:val="26"/>
          <w:szCs w:val="26"/>
        </w:rPr>
        <w:t xml:space="preserve"> тыс. рублей, чем за </w:t>
      </w:r>
      <w:r>
        <w:rPr>
          <w:sz w:val="26"/>
          <w:szCs w:val="26"/>
        </w:rPr>
        <w:t>1 квартал</w:t>
      </w:r>
      <w:r w:rsidRPr="00D674DE">
        <w:rPr>
          <w:sz w:val="26"/>
          <w:szCs w:val="26"/>
        </w:rPr>
        <w:t xml:space="preserve"> 20</w:t>
      </w:r>
      <w:r w:rsidR="00F21406">
        <w:rPr>
          <w:sz w:val="26"/>
          <w:szCs w:val="26"/>
        </w:rPr>
        <w:t>20 года, и мен</w:t>
      </w:r>
      <w:r w:rsidRPr="00D674DE">
        <w:rPr>
          <w:sz w:val="26"/>
          <w:szCs w:val="26"/>
        </w:rPr>
        <w:t xml:space="preserve">ьше субвенций на </w:t>
      </w:r>
      <w:r w:rsidR="007517EA">
        <w:rPr>
          <w:sz w:val="26"/>
          <w:szCs w:val="26"/>
        </w:rPr>
        <w:t xml:space="preserve">сумму </w:t>
      </w:r>
      <w:r w:rsidR="00F21406">
        <w:rPr>
          <w:sz w:val="26"/>
          <w:szCs w:val="26"/>
        </w:rPr>
        <w:t>3047,5</w:t>
      </w:r>
      <w:r w:rsidRPr="00D674DE">
        <w:rPr>
          <w:sz w:val="26"/>
          <w:szCs w:val="26"/>
        </w:rPr>
        <w:t xml:space="preserve"> тыс. рублей. 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C00682">
        <w:rPr>
          <w:sz w:val="26"/>
          <w:szCs w:val="26"/>
        </w:rPr>
        <w:t xml:space="preserve">11254,5 </w:t>
      </w:r>
      <w:bookmarkStart w:id="0" w:name="_GoBack"/>
      <w:bookmarkEnd w:id="0"/>
      <w:r w:rsidRPr="00FD3FE2">
        <w:rPr>
          <w:sz w:val="26"/>
          <w:szCs w:val="26"/>
        </w:rPr>
        <w:t xml:space="preserve">тыс. рублей, или </w:t>
      </w:r>
      <w:r w:rsidR="000A1AE1">
        <w:rPr>
          <w:sz w:val="26"/>
          <w:szCs w:val="26"/>
        </w:rPr>
        <w:t>2</w:t>
      </w:r>
      <w:r w:rsidR="00C00682">
        <w:rPr>
          <w:sz w:val="26"/>
          <w:szCs w:val="26"/>
        </w:rPr>
        <w:t>3,4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  <w:r w:rsidR="00BD279D">
        <w:rPr>
          <w:sz w:val="26"/>
          <w:szCs w:val="26"/>
        </w:rPr>
        <w:t xml:space="preserve"> По сравнению с аналогичным периодом 20</w:t>
      </w:r>
      <w:r w:rsidR="00C00682">
        <w:rPr>
          <w:sz w:val="26"/>
          <w:szCs w:val="26"/>
        </w:rPr>
        <w:t>20</w:t>
      </w:r>
      <w:r w:rsidR="00BD279D">
        <w:rPr>
          <w:sz w:val="26"/>
          <w:szCs w:val="26"/>
        </w:rPr>
        <w:t xml:space="preserve"> года произошло у</w:t>
      </w:r>
      <w:r w:rsidR="00C00682">
        <w:rPr>
          <w:sz w:val="26"/>
          <w:szCs w:val="26"/>
        </w:rPr>
        <w:t>меньш</w:t>
      </w:r>
      <w:r w:rsidR="00BD279D">
        <w:rPr>
          <w:sz w:val="26"/>
          <w:szCs w:val="26"/>
        </w:rPr>
        <w:t xml:space="preserve">ение на </w:t>
      </w:r>
      <w:r w:rsidR="00C00682">
        <w:rPr>
          <w:sz w:val="26"/>
          <w:szCs w:val="26"/>
        </w:rPr>
        <w:t>914,1</w:t>
      </w:r>
      <w:r w:rsidR="00BD279D">
        <w:rPr>
          <w:sz w:val="26"/>
          <w:szCs w:val="26"/>
        </w:rPr>
        <w:t xml:space="preserve"> тыс. рублей.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Данные средства были направлены: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  сельских домов культуры </w:t>
      </w:r>
      <w:r>
        <w:rPr>
          <w:sz w:val="26"/>
          <w:szCs w:val="26"/>
        </w:rPr>
        <w:t xml:space="preserve">– </w:t>
      </w:r>
      <w:r w:rsidR="00C00682">
        <w:rPr>
          <w:sz w:val="26"/>
          <w:szCs w:val="26"/>
        </w:rPr>
        <w:t>4125,3</w:t>
      </w:r>
      <w:r w:rsidRPr="002B44A8">
        <w:rPr>
          <w:sz w:val="26"/>
          <w:szCs w:val="26"/>
        </w:rPr>
        <w:t xml:space="preserve">  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библиотечной сети – </w:t>
      </w:r>
      <w:r w:rsidR="00C00682">
        <w:rPr>
          <w:sz w:val="26"/>
          <w:szCs w:val="26"/>
        </w:rPr>
        <w:t>1913,1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>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- на обеспечение аппарата управления –</w:t>
      </w:r>
      <w:r w:rsidR="00C00682">
        <w:rPr>
          <w:sz w:val="26"/>
          <w:szCs w:val="26"/>
        </w:rPr>
        <w:t xml:space="preserve"> 143</w:t>
      </w:r>
      <w:r w:rsidRPr="002B44A8">
        <w:rPr>
          <w:sz w:val="26"/>
          <w:szCs w:val="26"/>
        </w:rPr>
        <w:t xml:space="preserve"> тыс</w:t>
      </w:r>
      <w:r>
        <w:rPr>
          <w:sz w:val="26"/>
          <w:szCs w:val="26"/>
        </w:rPr>
        <w:t xml:space="preserve">. рублей, было замечено </w:t>
      </w:r>
      <w:r w:rsidR="00C00682">
        <w:rPr>
          <w:sz w:val="26"/>
          <w:szCs w:val="26"/>
        </w:rPr>
        <w:t>сниж</w:t>
      </w:r>
      <w:r>
        <w:rPr>
          <w:sz w:val="26"/>
          <w:szCs w:val="26"/>
        </w:rPr>
        <w:t>ение</w:t>
      </w:r>
      <w:r w:rsidRPr="002B44A8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сумму </w:t>
      </w:r>
      <w:r w:rsidR="00C00682">
        <w:rPr>
          <w:sz w:val="26"/>
          <w:szCs w:val="26"/>
        </w:rPr>
        <w:t>31,6</w:t>
      </w:r>
      <w:r w:rsidRPr="002B44A8">
        <w:rPr>
          <w:sz w:val="26"/>
          <w:szCs w:val="26"/>
        </w:rPr>
        <w:t xml:space="preserve"> тыс. рублей;</w:t>
      </w:r>
    </w:p>
    <w:p w:rsidR="00E31B46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обеспечение методического кабинета, централизованной бухгалтерии управления культуры – </w:t>
      </w:r>
      <w:r w:rsidR="00C00682">
        <w:rPr>
          <w:sz w:val="26"/>
          <w:szCs w:val="26"/>
        </w:rPr>
        <w:t xml:space="preserve">5059,7 </w:t>
      </w:r>
      <w:r w:rsidRPr="002B44A8">
        <w:rPr>
          <w:sz w:val="26"/>
          <w:szCs w:val="26"/>
        </w:rPr>
        <w:t xml:space="preserve">тыс. рублей, из них на выплату заработной платы </w:t>
      </w:r>
      <w:r>
        <w:rPr>
          <w:sz w:val="26"/>
          <w:szCs w:val="26"/>
        </w:rPr>
        <w:t xml:space="preserve">с начислениями профинансировано </w:t>
      </w:r>
      <w:r w:rsidR="00C00682">
        <w:rPr>
          <w:sz w:val="26"/>
          <w:szCs w:val="26"/>
        </w:rPr>
        <w:t>5026,1</w:t>
      </w:r>
      <w:r w:rsidRPr="002B44A8">
        <w:rPr>
          <w:sz w:val="26"/>
          <w:szCs w:val="26"/>
        </w:rPr>
        <w:t xml:space="preserve"> тыс. рублей. По срав</w:t>
      </w:r>
      <w:r>
        <w:rPr>
          <w:sz w:val="26"/>
          <w:szCs w:val="26"/>
        </w:rPr>
        <w:t>нению с аналогичным периодом 20</w:t>
      </w:r>
      <w:r w:rsidR="00C00682">
        <w:rPr>
          <w:sz w:val="26"/>
          <w:szCs w:val="26"/>
        </w:rPr>
        <w:t>20</w:t>
      </w:r>
      <w:r w:rsidRPr="002B44A8">
        <w:rPr>
          <w:sz w:val="26"/>
          <w:szCs w:val="26"/>
        </w:rPr>
        <w:t xml:space="preserve"> года произошло </w:t>
      </w:r>
      <w:r w:rsidR="00C00682">
        <w:rPr>
          <w:sz w:val="26"/>
          <w:szCs w:val="26"/>
        </w:rPr>
        <w:t>уменьш</w:t>
      </w:r>
      <w:r w:rsidRPr="002B44A8">
        <w:rPr>
          <w:sz w:val="26"/>
          <w:szCs w:val="26"/>
        </w:rPr>
        <w:t xml:space="preserve">ение заработной платы на </w:t>
      </w:r>
      <w:r w:rsidR="00C00682">
        <w:rPr>
          <w:sz w:val="26"/>
          <w:szCs w:val="26"/>
        </w:rPr>
        <w:t>685</w:t>
      </w:r>
      <w:r w:rsidRPr="002B44A8">
        <w:rPr>
          <w:sz w:val="26"/>
          <w:szCs w:val="26"/>
        </w:rPr>
        <w:t xml:space="preserve"> тыс. рублей.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</w:t>
      </w:r>
      <w:r w:rsidR="00282FD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раздел</w:t>
      </w:r>
      <w:r w:rsidR="00282FD1">
        <w:rPr>
          <w:sz w:val="26"/>
          <w:szCs w:val="26"/>
        </w:rPr>
        <w:t>а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8960E3">
        <w:rPr>
          <w:sz w:val="26"/>
          <w:szCs w:val="26"/>
        </w:rPr>
        <w:t xml:space="preserve">44012,2 </w:t>
      </w:r>
      <w:r w:rsidRPr="00FE491A">
        <w:rPr>
          <w:sz w:val="26"/>
          <w:szCs w:val="26"/>
        </w:rPr>
        <w:t xml:space="preserve"> тыс. рублей, или </w:t>
      </w:r>
      <w:r w:rsidR="00533165">
        <w:rPr>
          <w:sz w:val="26"/>
          <w:szCs w:val="26"/>
        </w:rPr>
        <w:t>2</w:t>
      </w:r>
      <w:r w:rsidR="008960E3">
        <w:rPr>
          <w:sz w:val="26"/>
          <w:szCs w:val="26"/>
        </w:rPr>
        <w:t>5,2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</w:t>
      </w:r>
      <w:r w:rsidR="001945BE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8960E3">
        <w:rPr>
          <w:sz w:val="26"/>
          <w:szCs w:val="26"/>
        </w:rPr>
        <w:t>2150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социального пособия на погребение </w:t>
      </w:r>
      <w:r w:rsidR="00E31B46">
        <w:rPr>
          <w:sz w:val="26"/>
          <w:szCs w:val="26"/>
        </w:rPr>
        <w:t>–</w:t>
      </w:r>
      <w:r w:rsidR="00555DDC">
        <w:rPr>
          <w:sz w:val="26"/>
          <w:szCs w:val="26"/>
        </w:rPr>
        <w:t xml:space="preserve"> </w:t>
      </w:r>
      <w:r w:rsidR="008960E3">
        <w:rPr>
          <w:sz w:val="26"/>
          <w:szCs w:val="26"/>
        </w:rPr>
        <w:t>43,2</w:t>
      </w:r>
      <w:r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0D1957">
        <w:rPr>
          <w:sz w:val="26"/>
          <w:szCs w:val="26"/>
        </w:rPr>
        <w:t>1896,3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</w:t>
      </w:r>
      <w:r w:rsidR="001945BE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945BE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533165">
        <w:rPr>
          <w:sz w:val="26"/>
          <w:szCs w:val="26"/>
        </w:rPr>
        <w:t xml:space="preserve">– </w:t>
      </w:r>
      <w:r w:rsidR="000D1957">
        <w:rPr>
          <w:sz w:val="26"/>
          <w:szCs w:val="26"/>
        </w:rPr>
        <w:t>1670,8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ветеранам труда и труженикам тыла – </w:t>
      </w:r>
      <w:r w:rsidR="00950CAA">
        <w:rPr>
          <w:sz w:val="26"/>
          <w:szCs w:val="26"/>
        </w:rPr>
        <w:t>773,5</w:t>
      </w:r>
      <w:r>
        <w:rPr>
          <w:sz w:val="26"/>
          <w:szCs w:val="26"/>
        </w:rPr>
        <w:t xml:space="preserve">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B54EB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CB54EB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ежемесячного пособия по уходу за ребенком до полутора лет неработающим гражданам и единовременного пособия  при рождении ребен</w:t>
      </w:r>
      <w:r w:rsidR="00970336">
        <w:rPr>
          <w:sz w:val="26"/>
          <w:szCs w:val="26"/>
        </w:rPr>
        <w:t xml:space="preserve">ка неработающим гражданам    - </w:t>
      </w:r>
      <w:r w:rsidR="00950CAA">
        <w:rPr>
          <w:sz w:val="26"/>
          <w:szCs w:val="26"/>
        </w:rPr>
        <w:t>7566,3</w:t>
      </w:r>
      <w:r>
        <w:rPr>
          <w:sz w:val="26"/>
          <w:szCs w:val="26"/>
        </w:rPr>
        <w:t xml:space="preserve">  тыс. рублей.</w:t>
      </w:r>
    </w:p>
    <w:p w:rsidR="001945BE" w:rsidRDefault="001945B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</w:t>
      </w:r>
      <w:r w:rsidR="00CB54EB">
        <w:rPr>
          <w:sz w:val="26"/>
          <w:szCs w:val="26"/>
        </w:rPr>
        <w:t xml:space="preserve">плату пособие </w:t>
      </w:r>
      <w:r w:rsidR="00555DDC">
        <w:rPr>
          <w:sz w:val="26"/>
          <w:szCs w:val="26"/>
        </w:rPr>
        <w:t xml:space="preserve">в случае первого ребенка – </w:t>
      </w:r>
      <w:r w:rsidR="00950CAA">
        <w:rPr>
          <w:sz w:val="26"/>
          <w:szCs w:val="26"/>
        </w:rPr>
        <w:t>5389,3</w:t>
      </w:r>
      <w:r w:rsidR="00CB54EB">
        <w:rPr>
          <w:sz w:val="26"/>
          <w:szCs w:val="26"/>
        </w:rPr>
        <w:t xml:space="preserve"> тыс. рублей.</w:t>
      </w:r>
    </w:p>
    <w:p w:rsidR="00950CAA" w:rsidRDefault="00950CAA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пособие на рождения третьего ребенка и последующих детей – 4728 тыс. рублей.</w:t>
      </w:r>
    </w:p>
    <w:p w:rsidR="004E5F77" w:rsidRDefault="004E5F77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выплату пособие от 3 до 7 лет </w:t>
      </w:r>
      <w:r w:rsidR="0016342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63424">
        <w:rPr>
          <w:sz w:val="26"/>
          <w:szCs w:val="26"/>
        </w:rPr>
        <w:t>16726,9 тыс. рублей.</w:t>
      </w:r>
    </w:p>
    <w:p w:rsidR="00970336" w:rsidRDefault="00555DDC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555DDC">
        <w:rPr>
          <w:sz w:val="26"/>
          <w:szCs w:val="26"/>
        </w:rPr>
        <w:t xml:space="preserve">На содержание аппарата управления выделено </w:t>
      </w:r>
      <w:r w:rsidR="00AA7B0E">
        <w:rPr>
          <w:sz w:val="26"/>
          <w:szCs w:val="26"/>
        </w:rPr>
        <w:t>1687</w:t>
      </w:r>
      <w:r w:rsidRPr="00555DDC">
        <w:rPr>
          <w:sz w:val="26"/>
          <w:szCs w:val="26"/>
        </w:rPr>
        <w:t xml:space="preserve"> тыс. рублей, по сравнению с аналогичным периодом 20</w:t>
      </w:r>
      <w:r w:rsidR="00AA7B0E">
        <w:rPr>
          <w:sz w:val="26"/>
          <w:szCs w:val="26"/>
        </w:rPr>
        <w:t>20</w:t>
      </w:r>
      <w:r w:rsidRPr="00555DDC">
        <w:rPr>
          <w:sz w:val="26"/>
          <w:szCs w:val="26"/>
        </w:rPr>
        <w:t xml:space="preserve"> года увеличились расходы на сумму </w:t>
      </w:r>
      <w:r w:rsidR="00AA7B0E">
        <w:rPr>
          <w:sz w:val="26"/>
          <w:szCs w:val="26"/>
        </w:rPr>
        <w:t>510,5</w:t>
      </w:r>
      <w:r w:rsidRPr="00555DDC">
        <w:rPr>
          <w:sz w:val="26"/>
          <w:szCs w:val="26"/>
        </w:rPr>
        <w:t xml:space="preserve"> тыс. рублей. На выплату заработной платы с начислениями профинансировано </w:t>
      </w:r>
      <w:r w:rsidR="00595668">
        <w:rPr>
          <w:sz w:val="26"/>
          <w:szCs w:val="26"/>
        </w:rPr>
        <w:t xml:space="preserve">1516,6 </w:t>
      </w:r>
      <w:r w:rsidRPr="00555DDC">
        <w:rPr>
          <w:sz w:val="26"/>
          <w:szCs w:val="26"/>
        </w:rPr>
        <w:t>тыс. рублей, по сравнению с</w:t>
      </w:r>
      <w:r>
        <w:rPr>
          <w:sz w:val="26"/>
          <w:szCs w:val="26"/>
        </w:rPr>
        <w:t xml:space="preserve"> 1 кварталом прошлого</w:t>
      </w:r>
      <w:r w:rsidRPr="00555DD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55DDC">
        <w:rPr>
          <w:sz w:val="26"/>
          <w:szCs w:val="26"/>
        </w:rPr>
        <w:t xml:space="preserve"> наблюдается рост заработной платы на </w:t>
      </w:r>
      <w:r w:rsidR="00595668">
        <w:rPr>
          <w:sz w:val="26"/>
          <w:szCs w:val="26"/>
        </w:rPr>
        <w:t>514</w:t>
      </w:r>
      <w:r w:rsidRPr="00555DDC">
        <w:rPr>
          <w:sz w:val="26"/>
          <w:szCs w:val="26"/>
        </w:rPr>
        <w:t xml:space="preserve"> тыс. рублей.</w:t>
      </w:r>
    </w:p>
    <w:p w:rsidR="00A823F1" w:rsidRPr="00DA357D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7B25"/>
    <w:rsid w:val="00016006"/>
    <w:rsid w:val="00017781"/>
    <w:rsid w:val="0004252C"/>
    <w:rsid w:val="00052532"/>
    <w:rsid w:val="00056BEC"/>
    <w:rsid w:val="00070F65"/>
    <w:rsid w:val="00083C93"/>
    <w:rsid w:val="00093A8C"/>
    <w:rsid w:val="000A1AE1"/>
    <w:rsid w:val="000A20A1"/>
    <w:rsid w:val="000B14DB"/>
    <w:rsid w:val="000C6312"/>
    <w:rsid w:val="000D1957"/>
    <w:rsid w:val="000D77F3"/>
    <w:rsid w:val="000E5396"/>
    <w:rsid w:val="000E7673"/>
    <w:rsid w:val="000E7FDA"/>
    <w:rsid w:val="00110078"/>
    <w:rsid w:val="00150001"/>
    <w:rsid w:val="00163424"/>
    <w:rsid w:val="00177300"/>
    <w:rsid w:val="0018375D"/>
    <w:rsid w:val="001945BE"/>
    <w:rsid w:val="001A4B1B"/>
    <w:rsid w:val="001C11BE"/>
    <w:rsid w:val="001E2F64"/>
    <w:rsid w:val="0021647F"/>
    <w:rsid w:val="00250246"/>
    <w:rsid w:val="00260C72"/>
    <w:rsid w:val="00277278"/>
    <w:rsid w:val="002811CF"/>
    <w:rsid w:val="00282FD1"/>
    <w:rsid w:val="00284CCD"/>
    <w:rsid w:val="002B44A8"/>
    <w:rsid w:val="002D04EB"/>
    <w:rsid w:val="002D3E2A"/>
    <w:rsid w:val="002F2399"/>
    <w:rsid w:val="003038A0"/>
    <w:rsid w:val="00324874"/>
    <w:rsid w:val="00340D24"/>
    <w:rsid w:val="00345B29"/>
    <w:rsid w:val="00354B87"/>
    <w:rsid w:val="00357C6A"/>
    <w:rsid w:val="003643F2"/>
    <w:rsid w:val="0037297C"/>
    <w:rsid w:val="003A4829"/>
    <w:rsid w:val="003A5BD5"/>
    <w:rsid w:val="003B0A10"/>
    <w:rsid w:val="003B0DFA"/>
    <w:rsid w:val="003C05D3"/>
    <w:rsid w:val="004001C8"/>
    <w:rsid w:val="0044269F"/>
    <w:rsid w:val="004440B7"/>
    <w:rsid w:val="004523D5"/>
    <w:rsid w:val="004623DB"/>
    <w:rsid w:val="004646BA"/>
    <w:rsid w:val="004850E5"/>
    <w:rsid w:val="00495C98"/>
    <w:rsid w:val="004B1374"/>
    <w:rsid w:val="004B1E33"/>
    <w:rsid w:val="004C4814"/>
    <w:rsid w:val="004C6C49"/>
    <w:rsid w:val="004E2E8A"/>
    <w:rsid w:val="004E52C5"/>
    <w:rsid w:val="004E5F77"/>
    <w:rsid w:val="005063D2"/>
    <w:rsid w:val="005154DB"/>
    <w:rsid w:val="00533165"/>
    <w:rsid w:val="005347F9"/>
    <w:rsid w:val="00536082"/>
    <w:rsid w:val="00555DDC"/>
    <w:rsid w:val="00561749"/>
    <w:rsid w:val="005664E0"/>
    <w:rsid w:val="005717A4"/>
    <w:rsid w:val="00586DDB"/>
    <w:rsid w:val="00591799"/>
    <w:rsid w:val="00595668"/>
    <w:rsid w:val="005A1975"/>
    <w:rsid w:val="005A455E"/>
    <w:rsid w:val="005A5EBC"/>
    <w:rsid w:val="005A65A6"/>
    <w:rsid w:val="005C402F"/>
    <w:rsid w:val="005D3C91"/>
    <w:rsid w:val="005E142F"/>
    <w:rsid w:val="006336B9"/>
    <w:rsid w:val="00637374"/>
    <w:rsid w:val="006742A7"/>
    <w:rsid w:val="006816C7"/>
    <w:rsid w:val="006B2049"/>
    <w:rsid w:val="006B45F9"/>
    <w:rsid w:val="006C387A"/>
    <w:rsid w:val="006C7142"/>
    <w:rsid w:val="006D3039"/>
    <w:rsid w:val="006E4C00"/>
    <w:rsid w:val="006F03EB"/>
    <w:rsid w:val="006F794D"/>
    <w:rsid w:val="007124FC"/>
    <w:rsid w:val="00712AAE"/>
    <w:rsid w:val="00730AC2"/>
    <w:rsid w:val="007317F5"/>
    <w:rsid w:val="00743A22"/>
    <w:rsid w:val="007517EA"/>
    <w:rsid w:val="007621A9"/>
    <w:rsid w:val="00767066"/>
    <w:rsid w:val="00792093"/>
    <w:rsid w:val="0079450E"/>
    <w:rsid w:val="007A61CF"/>
    <w:rsid w:val="007B272E"/>
    <w:rsid w:val="007D30DE"/>
    <w:rsid w:val="00801127"/>
    <w:rsid w:val="008059B9"/>
    <w:rsid w:val="00822040"/>
    <w:rsid w:val="00861F9E"/>
    <w:rsid w:val="00866DAF"/>
    <w:rsid w:val="0089347F"/>
    <w:rsid w:val="008960E3"/>
    <w:rsid w:val="008C2002"/>
    <w:rsid w:val="008E0B57"/>
    <w:rsid w:val="00927458"/>
    <w:rsid w:val="009307AF"/>
    <w:rsid w:val="009313AC"/>
    <w:rsid w:val="00950CAA"/>
    <w:rsid w:val="00951539"/>
    <w:rsid w:val="00952E51"/>
    <w:rsid w:val="009538C1"/>
    <w:rsid w:val="00970336"/>
    <w:rsid w:val="00984A65"/>
    <w:rsid w:val="0099399A"/>
    <w:rsid w:val="009C5EE7"/>
    <w:rsid w:val="009E19A2"/>
    <w:rsid w:val="00A00291"/>
    <w:rsid w:val="00A03417"/>
    <w:rsid w:val="00A24344"/>
    <w:rsid w:val="00A30513"/>
    <w:rsid w:val="00A43FF0"/>
    <w:rsid w:val="00A4741A"/>
    <w:rsid w:val="00A6463C"/>
    <w:rsid w:val="00A77537"/>
    <w:rsid w:val="00A823F1"/>
    <w:rsid w:val="00A9245D"/>
    <w:rsid w:val="00AA3FF9"/>
    <w:rsid w:val="00AA7B0E"/>
    <w:rsid w:val="00AC1E65"/>
    <w:rsid w:val="00AC792F"/>
    <w:rsid w:val="00AD08F9"/>
    <w:rsid w:val="00AE237F"/>
    <w:rsid w:val="00AF7F6B"/>
    <w:rsid w:val="00B02F6C"/>
    <w:rsid w:val="00B06470"/>
    <w:rsid w:val="00B06574"/>
    <w:rsid w:val="00B33014"/>
    <w:rsid w:val="00B47C57"/>
    <w:rsid w:val="00B57E0C"/>
    <w:rsid w:val="00B62514"/>
    <w:rsid w:val="00B7522E"/>
    <w:rsid w:val="00B92607"/>
    <w:rsid w:val="00BA0A7F"/>
    <w:rsid w:val="00BD279D"/>
    <w:rsid w:val="00C00682"/>
    <w:rsid w:val="00C06487"/>
    <w:rsid w:val="00C110E2"/>
    <w:rsid w:val="00C224FA"/>
    <w:rsid w:val="00C225AB"/>
    <w:rsid w:val="00C35450"/>
    <w:rsid w:val="00C504D0"/>
    <w:rsid w:val="00C62A04"/>
    <w:rsid w:val="00C64D8B"/>
    <w:rsid w:val="00C75C7A"/>
    <w:rsid w:val="00CB3B12"/>
    <w:rsid w:val="00CB54EB"/>
    <w:rsid w:val="00CF1B31"/>
    <w:rsid w:val="00D02142"/>
    <w:rsid w:val="00D612CE"/>
    <w:rsid w:val="00D674DE"/>
    <w:rsid w:val="00D67B51"/>
    <w:rsid w:val="00D7717C"/>
    <w:rsid w:val="00D87676"/>
    <w:rsid w:val="00D973B8"/>
    <w:rsid w:val="00DA260E"/>
    <w:rsid w:val="00DA357D"/>
    <w:rsid w:val="00DB4D24"/>
    <w:rsid w:val="00DB7FF7"/>
    <w:rsid w:val="00DC37B0"/>
    <w:rsid w:val="00DF288E"/>
    <w:rsid w:val="00E0623B"/>
    <w:rsid w:val="00E24F06"/>
    <w:rsid w:val="00E2679B"/>
    <w:rsid w:val="00E31B46"/>
    <w:rsid w:val="00E31C43"/>
    <w:rsid w:val="00E352D3"/>
    <w:rsid w:val="00E461A3"/>
    <w:rsid w:val="00E462FE"/>
    <w:rsid w:val="00E67AC6"/>
    <w:rsid w:val="00E76CFA"/>
    <w:rsid w:val="00E94B9F"/>
    <w:rsid w:val="00EA18A9"/>
    <w:rsid w:val="00EA467C"/>
    <w:rsid w:val="00EC7DBB"/>
    <w:rsid w:val="00ED2CAB"/>
    <w:rsid w:val="00EF5850"/>
    <w:rsid w:val="00F02213"/>
    <w:rsid w:val="00F21406"/>
    <w:rsid w:val="00F23698"/>
    <w:rsid w:val="00F24C7B"/>
    <w:rsid w:val="00F42921"/>
    <w:rsid w:val="00F54D24"/>
    <w:rsid w:val="00F56FC5"/>
    <w:rsid w:val="00F866E9"/>
    <w:rsid w:val="00F912D2"/>
    <w:rsid w:val="00F959D9"/>
    <w:rsid w:val="00F96119"/>
    <w:rsid w:val="00FB0835"/>
    <w:rsid w:val="00FC07E9"/>
    <w:rsid w:val="00FD3100"/>
    <w:rsid w:val="00FE4414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194</cp:revision>
  <cp:lastPrinted>2018-04-19T01:46:00Z</cp:lastPrinted>
  <dcterms:created xsi:type="dcterms:W3CDTF">2015-04-17T08:33:00Z</dcterms:created>
  <dcterms:modified xsi:type="dcterms:W3CDTF">2021-05-17T08:47:00Z</dcterms:modified>
</cp:coreProperties>
</file>