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F4E19" w14:textId="1657CE44" w:rsidR="00544C09" w:rsidRDefault="00544C09" w:rsidP="00544C09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Пояснительная записка к отчету об исполнении бюджета муниципального образования Тес-Хемского кожууна за 202</w:t>
      </w:r>
      <w:r w:rsidR="00AA62C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3BE0EA11" w14:textId="4941B994" w:rsidR="00D02743" w:rsidRDefault="00514444" w:rsidP="00182421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Безвозмездные поступления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</w:t>
      </w:r>
      <w:r w:rsidR="00F32F6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</w:t>
      </w:r>
      <w:r w:rsidR="000776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ный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 с учетом возвратов</w:t>
      </w:r>
      <w:r w:rsidR="000776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межбюджетных трансфертов прошлых лет составили </w:t>
      </w:r>
      <w:r w:rsidR="00213D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817943,9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руб.(</w:t>
      </w:r>
      <w:r w:rsidR="00213D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99,8</w:t>
      </w:r>
      <w:r w:rsidR="000776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к плану), что </w:t>
      </w:r>
      <w:r w:rsidR="00213D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выш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 уровня прошлого года на </w:t>
      </w:r>
      <w:r w:rsidR="00213D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14488,1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866A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 или на 101,8</w:t>
      </w:r>
      <w:r w:rsidR="003E04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866A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(803455,8 тыс. рублей)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числе:</w:t>
      </w:r>
    </w:p>
    <w:p w14:paraId="0D8FA71B" w14:textId="4E06D4AD" w:rsidR="00D02743" w:rsidRDefault="004250D2" w:rsidP="00787D36">
      <w:pPr>
        <w:spacing w:after="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Calibri" w:eastAsia="Times New Roman" w:hAnsi="Calibri" w:cs="Calibri"/>
          <w:color w:val="000000"/>
          <w:lang w:eastAsia="ru-RU"/>
        </w:rPr>
        <w:br/>
      </w:r>
      <w:proofErr w:type="gramStart"/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дотаци</w:t>
      </w:r>
      <w:r w:rsidR="001D5D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7104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866A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64488</w:t>
      </w:r>
      <w:r w:rsidR="007104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,0</w:t>
      </w:r>
      <w:r w:rsidR="00787D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 руб. (</w:t>
      </w:r>
      <w:r w:rsidR="00866A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20,1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%);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субсидии – </w:t>
      </w:r>
      <w:r w:rsidR="00866A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58457,7</w:t>
      </w:r>
      <w:r w:rsidR="00787D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 руб. (</w:t>
      </w:r>
      <w:r w:rsidR="00866A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7,1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%);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субвенции – </w:t>
      </w:r>
      <w:r w:rsidR="00866A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559853,5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A8012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(</w:t>
      </w:r>
      <w:r w:rsidR="00866A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68,4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%);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иные межбюджетные трансферты – </w:t>
      </w:r>
      <w:r w:rsidR="00866A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35144,7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(</w:t>
      </w:r>
      <w:r w:rsidR="00866A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4,3 %).</w:t>
      </w:r>
      <w:proofErr w:type="gramEnd"/>
    </w:p>
    <w:p w14:paraId="60CC9FFC" w14:textId="3CD18B01" w:rsidR="00D02743" w:rsidRDefault="004250D2" w:rsidP="00182421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Таблица </w:t>
      </w:r>
      <w:r w:rsidR="00D02743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</w:t>
      </w: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. Информация о безвозмездных поступлениях в 20</w:t>
      </w:r>
      <w:r w:rsidR="00D02743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2</w:t>
      </w:r>
      <w:r w:rsidR="00243FEC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4</w:t>
      </w: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году</w:t>
      </w:r>
    </w:p>
    <w:p w14:paraId="0E917008" w14:textId="3E80731B" w:rsidR="004250D2" w:rsidRPr="004250D2" w:rsidRDefault="004250D2" w:rsidP="00D0274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(тыс. руб.)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4"/>
        <w:gridCol w:w="1557"/>
        <w:gridCol w:w="1529"/>
        <w:gridCol w:w="1321"/>
      </w:tblGrid>
      <w:tr w:rsidR="0063677B" w:rsidRPr="00C82645" w14:paraId="222EB371" w14:textId="73937DF8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9F38" w14:textId="77777777" w:rsidR="0063677B" w:rsidRPr="00C82645" w:rsidRDefault="0063677B" w:rsidP="006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3003" w14:textId="128FCE12" w:rsidR="0063677B" w:rsidRPr="00C82645" w:rsidRDefault="0063677B" w:rsidP="006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Уточненный план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8EB" w14:textId="77777777" w:rsidR="0063677B" w:rsidRPr="00C82645" w:rsidRDefault="0063677B" w:rsidP="006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Кассовое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исполнение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8AAD" w14:textId="1341E07D" w:rsidR="0063677B" w:rsidRPr="00C82645" w:rsidRDefault="0063677B" w:rsidP="0063677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% исполнения</w:t>
            </w:r>
          </w:p>
        </w:tc>
      </w:tr>
      <w:tr w:rsidR="00E917DF" w:rsidRPr="00C82645" w14:paraId="3064E722" w14:textId="77777777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99F" w14:textId="15E1266A" w:rsidR="00E917DF" w:rsidRPr="00C82645" w:rsidRDefault="00E917DF" w:rsidP="004A04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B052" w14:textId="719D64E4" w:rsidR="00E917DF" w:rsidRPr="00C82645" w:rsidRDefault="00015C46" w:rsidP="00015C4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819418,2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F2D" w14:textId="172CF092" w:rsidR="00E917DF" w:rsidRPr="00C82645" w:rsidRDefault="00E949B1" w:rsidP="00E91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817943,9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1C78" w14:textId="4845D3EB" w:rsidR="00E917DF" w:rsidRPr="00C82645" w:rsidRDefault="00015C46" w:rsidP="00E91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99,8</w:t>
            </w:r>
          </w:p>
        </w:tc>
      </w:tr>
      <w:tr w:rsidR="00DF2928" w:rsidRPr="00C82645" w14:paraId="285D765F" w14:textId="52590B27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C83F" w14:textId="77777777" w:rsidR="00DF2928" w:rsidRPr="00C82645" w:rsidRDefault="00DF292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БЕЗВОЗМЕЗДНЫЕ ПОСТУПЛЕНИЯ ОТ ДРУГИХ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БЮДЖЕТОВ БЮДЖЕТНОЙ СИСТЕМЫ РОССИЙСКОЙ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ФЕДЕРАЦИИ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FCB1" w14:textId="7CB2D69E" w:rsidR="00DF2928" w:rsidRPr="00C82645" w:rsidRDefault="00DF292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819418,2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EA0B" w14:textId="01567E40" w:rsidR="00DF2928" w:rsidRPr="00C82645" w:rsidRDefault="00DF292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817943,9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BE32" w14:textId="2863A151" w:rsidR="00DF2928" w:rsidRPr="00C82645" w:rsidRDefault="00DF2928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99,8</w:t>
            </w:r>
          </w:p>
        </w:tc>
      </w:tr>
      <w:tr w:rsidR="00E917DF" w:rsidRPr="00C82645" w14:paraId="7387B0F3" w14:textId="534654A3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F434" w14:textId="77777777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Дотации бюджетам субъектов Российской Федерации и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муниципальных образований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32A0" w14:textId="2BBD71C5" w:rsidR="00E917DF" w:rsidRPr="00C82645" w:rsidRDefault="00BB0738" w:rsidP="00FD0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1</w:t>
            </w:r>
            <w:r w:rsidR="00FD0AF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64488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,0</w:t>
            </w:r>
            <w:r w:rsidR="00E917DF"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05C2" w14:textId="1D8D8EE1" w:rsidR="00E917DF" w:rsidRPr="00C82645" w:rsidRDefault="00BB0738" w:rsidP="00FD0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1</w:t>
            </w:r>
            <w:r w:rsidR="00FD0AF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64488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E33" w14:textId="49728523" w:rsidR="00E917DF" w:rsidRPr="00C82645" w:rsidRDefault="00E917DF" w:rsidP="0063677B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17DF" w:rsidRPr="00C82645" w14:paraId="6D714140" w14:textId="7AD86453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A34" w14:textId="4BE8AEF7" w:rsidR="00E917DF" w:rsidRPr="00C82645" w:rsidRDefault="00E917DF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18A4" w14:textId="7544B877" w:rsidR="00E917DF" w:rsidRPr="00C82645" w:rsidRDefault="00BB0738" w:rsidP="00FD0AF5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12</w:t>
            </w:r>
            <w:r w:rsidR="00FD0AF5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3782</w:t>
            </w:r>
            <w:r w:rsidRPr="00C82645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3DEC" w14:textId="4A2C4FE2" w:rsidR="00E917DF" w:rsidRPr="00C82645" w:rsidRDefault="00BB0738" w:rsidP="00FD0AF5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12</w:t>
            </w:r>
            <w:r w:rsidR="00FD0AF5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3782</w:t>
            </w:r>
            <w:r w:rsidRPr="00C82645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B046" w14:textId="1112CD43" w:rsidR="00E917DF" w:rsidRPr="00C82645" w:rsidRDefault="00E917DF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228D0ED6" w14:textId="08B04B78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370" w14:textId="4C5D43B0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BE97" w14:textId="3172FED0" w:rsidR="00E917DF" w:rsidRPr="00C82645" w:rsidRDefault="00FD0AF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40706</w:t>
            </w:r>
            <w:r w:rsidR="00BB0738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6498" w14:textId="1ED78817" w:rsidR="00E917DF" w:rsidRPr="00C82645" w:rsidRDefault="00FD0AF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40706</w:t>
            </w:r>
            <w:r w:rsidR="00BB0738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EC7E" w14:textId="112DE3DB" w:rsidR="00E917DF" w:rsidRPr="00C82645" w:rsidRDefault="00E917DF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7A06FE20" w14:textId="71BC9CED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FCA4" w14:textId="77777777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Субсидии бюджетам субъектов Российской Федерации и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муниципальных образований (межбюджетные субсидии)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CB56" w14:textId="28826401" w:rsidR="00E917DF" w:rsidRPr="00C82645" w:rsidRDefault="00FD0AF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58984,0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7F13" w14:textId="07A6A73C" w:rsidR="00E917DF" w:rsidRPr="00C82645" w:rsidRDefault="00FD0AF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58457,7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1360" w14:textId="4F00D3FD" w:rsidR="00E917DF" w:rsidRPr="00C82645" w:rsidRDefault="00FD0AF5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99,1</w:t>
            </w:r>
          </w:p>
        </w:tc>
      </w:tr>
      <w:tr w:rsidR="00E917DF" w:rsidRPr="00C82645" w14:paraId="502F9EDF" w14:textId="1B3D3DA4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DBC3" w14:textId="77777777" w:rsidR="00E917DF" w:rsidRPr="00C82645" w:rsidRDefault="00E917DF" w:rsidP="001572C0">
            <w:pPr>
              <w:rPr>
                <w:rFonts w:ascii="Times New Roman" w:hAnsi="Times New Roman" w:cs="Times New Roman"/>
              </w:rPr>
            </w:pPr>
            <w:r w:rsidRPr="00C82645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</w:t>
            </w:r>
          </w:p>
          <w:p w14:paraId="79500623" w14:textId="5BA678B7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57F1" w14:textId="31727AA3" w:rsidR="00E917DF" w:rsidRPr="00C82645" w:rsidRDefault="00971A2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10457,3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6954" w14:textId="5C45A932" w:rsidR="00E917DF" w:rsidRPr="00C82645" w:rsidRDefault="009750A4" w:rsidP="00971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1045</w:t>
            </w:r>
            <w:r w:rsidR="00971A2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887C" w14:textId="752B2E5D" w:rsidR="00E917DF" w:rsidRPr="00C82645" w:rsidRDefault="00E917DF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1351F42C" w14:textId="06552D78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2F1C" w14:textId="77777777" w:rsidR="00E917DF" w:rsidRPr="00C82645" w:rsidRDefault="00E917DF" w:rsidP="001572C0">
            <w:pPr>
              <w:rPr>
                <w:rFonts w:ascii="Times New Roman" w:hAnsi="Times New Roman" w:cs="Times New Roman"/>
              </w:rPr>
            </w:pPr>
            <w:r w:rsidRPr="00C82645">
              <w:rPr>
                <w:rFonts w:ascii="Times New Roman" w:hAnsi="Times New Roman" w:cs="Times New Roman"/>
              </w:rPr>
              <w:t xml:space="preserve">Субсидии на реализацию мероприятий по обеспечению жильем молодых семей </w:t>
            </w:r>
          </w:p>
          <w:p w14:paraId="4641D649" w14:textId="28A63298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8642" w14:textId="72BD4A12" w:rsidR="00E917DF" w:rsidRPr="00C82645" w:rsidRDefault="00971A2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6561,0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86B6" w14:textId="4CB8BABE" w:rsidR="00E917DF" w:rsidRPr="00C82645" w:rsidRDefault="00971A2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6561,0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0BF8" w14:textId="76C77B44" w:rsidR="00E917DF" w:rsidRPr="00C82645" w:rsidRDefault="00E917DF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358814E8" w14:textId="71DDE57C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11D" w14:textId="77777777" w:rsidR="00E917DF" w:rsidRPr="00C82645" w:rsidRDefault="00E917D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14:paraId="4A10FFB8" w14:textId="5E26F0A5" w:rsidR="00E917DF" w:rsidRPr="00C82645" w:rsidRDefault="00E917DF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177B" w14:textId="7DF57842" w:rsidR="00E917DF" w:rsidRPr="00C82645" w:rsidRDefault="00971A25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2021,0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70CB" w14:textId="6CC74B8D" w:rsidR="00E917DF" w:rsidRPr="00C82645" w:rsidRDefault="009750A4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2020,2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F52" w14:textId="7C6A2A7A" w:rsidR="00E917DF" w:rsidRPr="00C82645" w:rsidRDefault="00E917D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9750A4" w:rsidRPr="00C82645" w14:paraId="19F2AC2B" w14:textId="77777777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E5AE" w14:textId="77777777" w:rsidR="009750A4" w:rsidRPr="00C82645" w:rsidRDefault="009750A4" w:rsidP="009750A4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Субсидии на проведение мероприятий по обеспечению деятельности советников директора 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по воспитанию и взаимодействию с детскими общественными объединениями в общеобразовательных организациях</w:t>
            </w:r>
          </w:p>
          <w:p w14:paraId="013B7946" w14:textId="77777777" w:rsidR="009750A4" w:rsidRPr="00C82645" w:rsidRDefault="009750A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0C6" w14:textId="7EB82C14" w:rsidR="009750A4" w:rsidRPr="00C82645" w:rsidRDefault="00971A2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2512,8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6B6E" w14:textId="1B211972" w:rsidR="009750A4" w:rsidRPr="00C82645" w:rsidRDefault="00971A2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2512,8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FE53" w14:textId="61146AB5" w:rsidR="009750A4" w:rsidRPr="00C82645" w:rsidRDefault="009750A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9750A4" w:rsidRPr="00C82645" w14:paraId="50D2B5FD" w14:textId="77777777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F9CC" w14:textId="18E6058C" w:rsidR="009750A4" w:rsidRPr="00C82645" w:rsidRDefault="00F9509B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F9509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F7BA" w14:textId="4375CD42" w:rsidR="009750A4" w:rsidRPr="00C82645" w:rsidRDefault="00971A2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882,0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74A3" w14:textId="37D1E4E3" w:rsidR="009750A4" w:rsidRPr="00C82645" w:rsidRDefault="00971A2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882,0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516D" w14:textId="32A5E59B" w:rsidR="009750A4" w:rsidRPr="00C82645" w:rsidRDefault="009750A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8F022F" w:rsidRPr="00C82645" w14:paraId="5421B96B" w14:textId="77777777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2739" w14:textId="4363A77F" w:rsidR="008F022F" w:rsidRPr="00F9509B" w:rsidRDefault="008F022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8F022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8F022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F022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B550" w14:textId="611D7CDD" w:rsidR="008F022F" w:rsidRDefault="008F022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6078,4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7E6E" w14:textId="434C204C" w:rsidR="008F022F" w:rsidRDefault="008F022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6078,4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690" w14:textId="5A7FE0AB" w:rsidR="008F022F" w:rsidRPr="00C82645" w:rsidRDefault="008F022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4741B5" w:rsidRPr="00C82645" w14:paraId="391363A5" w14:textId="77777777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98CA" w14:textId="7A395692" w:rsidR="004741B5" w:rsidRPr="008F022F" w:rsidRDefault="004741B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4741B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617D" w14:textId="04BB180D" w:rsidR="004741B5" w:rsidRDefault="004741B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151,5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C5A8" w14:textId="18966BB0" w:rsidR="004741B5" w:rsidRDefault="004741B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151,5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8A5" w14:textId="5DAE04EB" w:rsidR="004741B5" w:rsidRDefault="004741B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45A7649E" w14:textId="3AD45C41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3806" w14:textId="77777777" w:rsidR="00E917DF" w:rsidRPr="00C82645" w:rsidRDefault="00E917D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Субсидии на долевое финансирование расходов на оплату коммунальных услуг </w:t>
            </w:r>
            <w:proofErr w:type="gram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( </w:t>
            </w:r>
            <w:proofErr w:type="gramEnd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      </w:r>
          </w:p>
          <w:p w14:paraId="2383F6C0" w14:textId="1C2748C2" w:rsidR="00E917DF" w:rsidRPr="00C82645" w:rsidRDefault="00E917DF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F74C" w14:textId="24664F19" w:rsidR="00E917DF" w:rsidRPr="00C82645" w:rsidRDefault="004741B5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19567,0</w:t>
            </w:r>
            <w:r w:rsidR="00E917DF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E663" w14:textId="6F4FA960" w:rsidR="00E917DF" w:rsidRPr="00C82645" w:rsidRDefault="004741B5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19567,0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F822" w14:textId="50DD3AD2" w:rsidR="00E917DF" w:rsidRPr="00C82645" w:rsidRDefault="004741B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253BBF39" w14:textId="67B33E57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AF39" w14:textId="77777777" w:rsidR="00E917DF" w:rsidRPr="00C82645" w:rsidRDefault="00E917D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proofErr w:type="gram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на закупку и доставки угля учреждениям расположенных в труднодоступных населенных пунктах</w:t>
            </w:r>
            <w:proofErr w:type="gramEnd"/>
          </w:p>
          <w:p w14:paraId="41CBD698" w14:textId="2750582B" w:rsidR="00E917DF" w:rsidRPr="00C82645" w:rsidRDefault="00E917DF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4CDA" w14:textId="29BBCB0B" w:rsidR="00E917DF" w:rsidRPr="00C82645" w:rsidRDefault="004741B5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7449,0</w:t>
            </w:r>
            <w:r w:rsidR="00E917DF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138D" w14:textId="74320E32" w:rsidR="00E917DF" w:rsidRPr="00C82645" w:rsidRDefault="004741B5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7449,0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189" w14:textId="5E2FFF08" w:rsidR="00E917DF" w:rsidRPr="00C82645" w:rsidRDefault="00D65F63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28D2B6EB" w14:textId="4EEF7E1E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3D71" w14:textId="5F48DB6B" w:rsidR="00E917DF" w:rsidRPr="00C82645" w:rsidRDefault="00E917DF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Субсидии на </w:t>
            </w:r>
            <w:proofErr w:type="spell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расходов по содержанию имущества образовательных учреждений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C8C1" w14:textId="1DAD0E48" w:rsidR="00E917DF" w:rsidRPr="00C82645" w:rsidRDefault="004741B5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1194,0</w:t>
            </w:r>
            <w:r w:rsidR="00E917DF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7081" w14:textId="719C9D95" w:rsidR="00E917DF" w:rsidRPr="00C82645" w:rsidRDefault="004741B5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1194,0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2D93" w14:textId="69B59E92" w:rsidR="00E917DF" w:rsidRPr="00C82645" w:rsidRDefault="00E917D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4B3A2832" w14:textId="04DC8571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AF2" w14:textId="5D63734E" w:rsidR="00E917DF" w:rsidRPr="00C82645" w:rsidRDefault="00E917DF" w:rsidP="00F745F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на оплату услуг доступа к сети "Интернет" социально-значимых объектов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899" w14:textId="28B260CF" w:rsidR="00E917DF" w:rsidRPr="00C82645" w:rsidRDefault="004741B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710,0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C8C0" w14:textId="3DBE8594" w:rsidR="00E917DF" w:rsidRPr="00C82645" w:rsidRDefault="004741B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576,4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0510" w14:textId="0733698C" w:rsidR="00E917DF" w:rsidRPr="00C82645" w:rsidRDefault="004741B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81,2</w:t>
            </w:r>
          </w:p>
        </w:tc>
      </w:tr>
      <w:tr w:rsidR="00E917DF" w:rsidRPr="00C82645" w14:paraId="0F7CF5D1" w14:textId="234CC4B0" w:rsidTr="00DF2928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9F5F" w14:textId="10DE8C59" w:rsidR="00E917DF" w:rsidRPr="00C82645" w:rsidRDefault="0019654B" w:rsidP="00300B9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местным бюджетам на реконструкцию и строительство локальных систем водоснабжения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D9F2" w14:textId="66CA95E8" w:rsidR="00E917DF" w:rsidRPr="00C82645" w:rsidRDefault="004741B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1400,0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255" w14:textId="3ECFA50C" w:rsidR="00E917DF" w:rsidRPr="00C82645" w:rsidRDefault="004741B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4D42" w14:textId="49EFCFA2" w:rsidR="00E917DF" w:rsidRPr="00C82645" w:rsidRDefault="004741B5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72</w:t>
            </w:r>
          </w:p>
        </w:tc>
      </w:tr>
    </w:tbl>
    <w:p w14:paraId="36C015BC" w14:textId="5C63610E" w:rsidR="004250D2" w:rsidRPr="00C82645" w:rsidRDefault="004250D2" w:rsidP="004250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93"/>
        <w:gridCol w:w="1505"/>
        <w:gridCol w:w="1505"/>
        <w:gridCol w:w="1268"/>
      </w:tblGrid>
      <w:tr w:rsidR="00FF4FB1" w:rsidRPr="00C82645" w14:paraId="0398A635" w14:textId="489741D2" w:rsidTr="00FF4FB1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50FD" w14:textId="77777777" w:rsidR="00FF4FB1" w:rsidRPr="00C82645" w:rsidRDefault="00FF4FB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Субвенции бюджетам Российской Федерации и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муниципальных образований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FCF" w14:textId="7EE237AA" w:rsidR="00FF4FB1" w:rsidRPr="00C82645" w:rsidRDefault="008609E9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560064,9</w:t>
            </w:r>
            <w:r w:rsidR="00FF4FB1"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7274" w14:textId="5A3FC8C4" w:rsidR="00FF4FB1" w:rsidRPr="00C82645" w:rsidRDefault="008609E9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559853,5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B5D" w14:textId="77777777" w:rsidR="00FF4FB1" w:rsidRPr="00C82645" w:rsidRDefault="00FF4FB1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  <w:p w14:paraId="29606B9A" w14:textId="28C96621" w:rsidR="00FF4FB1" w:rsidRPr="00C82645" w:rsidRDefault="00D974E5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100</w:t>
            </w:r>
          </w:p>
          <w:p w14:paraId="6DC4FE43" w14:textId="65FCAC07" w:rsidR="00FF4FB1" w:rsidRPr="00C82645" w:rsidRDefault="00FF4FB1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</w:tr>
      <w:tr w:rsidR="003F5761" w:rsidRPr="00C82645" w14:paraId="493A4172" w14:textId="77777777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4BB2" w14:textId="241A62A9" w:rsidR="003F5761" w:rsidRPr="00C82645" w:rsidRDefault="003F5761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Cs/>
                <w:color w:val="00000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CC51" w14:textId="0E627997" w:rsidR="003F5761" w:rsidRPr="00C82645" w:rsidRDefault="00F0071C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815,7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4BC5" w14:textId="7E712C7E" w:rsidR="003F5761" w:rsidRPr="00C82645" w:rsidRDefault="00F0071C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815,7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8048" w14:textId="1FC69BB4" w:rsidR="003F5761" w:rsidRPr="00C82645" w:rsidRDefault="00FE5F1B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F5761" w:rsidRPr="00C82645" w14:paraId="5F70A0AC" w14:textId="395B3C89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BB19" w14:textId="77777777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бюджетам муниципальных районов на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осуществление полномочий по составлению (изменению)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списков кандидатов в присяжные заседатели федеральных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судов общей юрисдикции в Российской Федерации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6E39" w14:textId="347692E9" w:rsidR="003F5761" w:rsidRPr="00C82645" w:rsidRDefault="00F0071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18,0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46C4" w14:textId="3874BF40" w:rsidR="003F5761" w:rsidRPr="00C82645" w:rsidRDefault="00F0071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38B2" w14:textId="4CF62BD4" w:rsidR="003F5761" w:rsidRPr="00C82645" w:rsidRDefault="00681AC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F5761" w:rsidRPr="00C82645" w14:paraId="19FA9951" w14:textId="1441F835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CDA8" w14:textId="77777777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бюджетам муниципальных районов на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компенсацию части платы, взимаемой с родителей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(законных представителей) за присмотр и уход за детьми,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посещающими образовательные организации, реализующие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образовательные программы дошкольного образования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AACE" w14:textId="72325762" w:rsidR="003F5761" w:rsidRPr="00C82645" w:rsidRDefault="001D72B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3423,7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7594" w14:textId="4D181108" w:rsidR="003F5761" w:rsidRPr="00C82645" w:rsidRDefault="001D72B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3423,7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C054" w14:textId="2EAC81BB" w:rsidR="003F5761" w:rsidRPr="00C82645" w:rsidRDefault="00544BC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F5761" w:rsidRPr="00C82645" w14:paraId="23ACA2E6" w14:textId="3B5A0CFC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C80A" w14:textId="77777777" w:rsidR="003F5761" w:rsidRPr="00C82645" w:rsidRDefault="003F5761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Субвенции на реализацию Закона Республики Тыва " О предоставлении органам местного самоуправления муниципальных районов и городских округов на территории Республики Тыва субвенций на 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реализацию общеобразовательных программ в области общего образования"</w:t>
            </w:r>
          </w:p>
          <w:p w14:paraId="2C0C88A3" w14:textId="55FE80AA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vAlign w:val="center"/>
            <w:hideMark/>
          </w:tcPr>
          <w:p w14:paraId="77E2B1D3" w14:textId="7FCECDF2" w:rsidR="003F5761" w:rsidRPr="00C82645" w:rsidRDefault="001D72B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310313,0</w:t>
            </w:r>
          </w:p>
        </w:tc>
        <w:tc>
          <w:tcPr>
            <w:tcW w:w="1505" w:type="dxa"/>
            <w:vAlign w:val="center"/>
            <w:hideMark/>
          </w:tcPr>
          <w:p w14:paraId="4ECCD8F9" w14:textId="432377F6" w:rsidR="003F5761" w:rsidRPr="00C82645" w:rsidRDefault="001D72B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310313,0</w:t>
            </w:r>
          </w:p>
        </w:tc>
        <w:tc>
          <w:tcPr>
            <w:tcW w:w="1268" w:type="dxa"/>
            <w:vAlign w:val="center"/>
          </w:tcPr>
          <w:p w14:paraId="08B10215" w14:textId="3F06274D" w:rsidR="003F5761" w:rsidRPr="00C82645" w:rsidRDefault="00B63A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5761" w:rsidRPr="00C82645" w14:paraId="7A181DB2" w14:textId="09A98DA3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95F" w14:textId="77777777" w:rsidR="003F5761" w:rsidRPr="00C82645" w:rsidRDefault="003F5761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Субвенции на реализацию Закона Республики Тыва " О предоставлении органам местного самоуправления муниципальных районов и городских округов на территории Республики Тыва субвенций на реализацию образовательных программ в области дошкольного образования"</w:t>
            </w:r>
          </w:p>
          <w:p w14:paraId="30F20E3F" w14:textId="1FC00335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5AC" w14:textId="0D57BD8A" w:rsidR="003F5761" w:rsidRPr="00C82645" w:rsidRDefault="001D72B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190717,0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48B5" w14:textId="2F44A6C4" w:rsidR="003F5761" w:rsidRPr="00C82645" w:rsidRDefault="001D72B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190717,0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DEC" w14:textId="74C7C6E8" w:rsidR="003F5761" w:rsidRPr="00C82645" w:rsidRDefault="00B63AED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F5761" w:rsidRPr="00C82645" w14:paraId="466CF863" w14:textId="73A4CA0D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231A" w14:textId="77777777" w:rsidR="003F5761" w:rsidRPr="00C82645" w:rsidRDefault="003F5761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Субвенции на реализацию Закона Республики Тыва " О мерах социальной поддержки ветеранов труда и </w:t>
            </w:r>
            <w:proofErr w:type="spell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труженников</w:t>
            </w:r>
            <w:proofErr w:type="spellEnd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тыла"</w:t>
            </w:r>
          </w:p>
          <w:p w14:paraId="0A381C9F" w14:textId="2FC95731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A30E" w14:textId="61A615CE" w:rsidR="003F5761" w:rsidRPr="00C82645" w:rsidRDefault="001D72B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3102,7</w:t>
            </w:r>
            <w:r w:rsidR="003F5761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18C4" w14:textId="705ED88B" w:rsidR="003F5761" w:rsidRPr="00C82645" w:rsidRDefault="001D72B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3102,7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5454" w14:textId="65F5AEDF" w:rsidR="003F5761" w:rsidRPr="00C82645" w:rsidRDefault="00A14496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D24D35" w:rsidRPr="00C82645" w14:paraId="2CB2F7D7" w14:textId="52F7DAE1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E070" w14:textId="77777777" w:rsidR="00D24D35" w:rsidRPr="00C82645" w:rsidRDefault="00D24D35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реализацию полномочий по назначению и выплате ежемесячного пособия на ребенка</w:t>
            </w:r>
          </w:p>
          <w:p w14:paraId="5D81B7FE" w14:textId="277D86A6" w:rsidR="00D24D35" w:rsidRPr="00C82645" w:rsidRDefault="00D24D3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76CB" w14:textId="63DF0083" w:rsidR="00D24D35" w:rsidRPr="00C82645" w:rsidRDefault="001D72B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3CB0" w14:textId="5AC0A8DB" w:rsidR="00D24D35" w:rsidRPr="00C82645" w:rsidRDefault="001D72B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C4B4" w14:textId="02A4C185" w:rsidR="00D24D35" w:rsidRPr="00C82645" w:rsidRDefault="003266D5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D24D35" w:rsidRPr="00C82645" w14:paraId="19529C88" w14:textId="2B4AF480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7C51" w14:textId="77777777" w:rsidR="00D24D35" w:rsidRPr="00C82645" w:rsidRDefault="00D24D35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реализацию Закона Республики Тыва "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  <w:p w14:paraId="68DACD04" w14:textId="26F8E5C8" w:rsidR="00D24D35" w:rsidRPr="00C82645" w:rsidRDefault="00D24D3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1175" w14:textId="56486675" w:rsidR="00D24D35" w:rsidRPr="00C82645" w:rsidRDefault="008C5A1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9176,0</w:t>
            </w:r>
            <w:r w:rsidR="00D24D35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8AC6" w14:textId="4653D4EE" w:rsidR="00D24D35" w:rsidRPr="00C82645" w:rsidRDefault="008C5A1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9176,0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946F" w14:textId="27CE78AB" w:rsidR="00D24D35" w:rsidRPr="00C82645" w:rsidRDefault="00D24D35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F5761" w:rsidRPr="00C82645" w14:paraId="7F31582D" w14:textId="13556089" w:rsidTr="00FF4FB1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C9D9" w14:textId="77777777" w:rsidR="003F5761" w:rsidRPr="00C82645" w:rsidRDefault="003F5761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  <w:p w14:paraId="114BD5A4" w14:textId="42508DAD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ABF4" w14:textId="23501CEB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7,0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6C08" w14:textId="7EEE43A4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A66" w14:textId="77777777" w:rsidR="001C78F5" w:rsidRPr="00C82645" w:rsidRDefault="001C78F5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14:paraId="717E8843" w14:textId="77777777" w:rsidR="001C78F5" w:rsidRPr="00C82645" w:rsidRDefault="001C78F5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14:paraId="4D652523" w14:textId="67BF9B9D" w:rsidR="003F5761" w:rsidRPr="00C82645" w:rsidRDefault="001C78F5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</w:tbl>
    <w:p w14:paraId="2310BE7F" w14:textId="07C48AA5" w:rsidR="004250D2" w:rsidRPr="00C82645" w:rsidRDefault="004250D2" w:rsidP="004250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87"/>
        <w:gridCol w:w="1507"/>
        <w:gridCol w:w="1507"/>
        <w:gridCol w:w="1270"/>
      </w:tblGrid>
      <w:tr w:rsidR="00F178F8" w:rsidRPr="00C82645" w14:paraId="1F0BFF0A" w14:textId="2F16CECF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30A" w14:textId="77777777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осуществление переданных полномочий по комиссии по делам несовершеннолетних</w:t>
            </w:r>
          </w:p>
          <w:p w14:paraId="723593BC" w14:textId="0ABF6FF5" w:rsidR="00F178F8" w:rsidRPr="00C82645" w:rsidRDefault="00F178F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9022" w14:textId="7774BA54" w:rsidR="00F178F8" w:rsidRPr="00C82645" w:rsidRDefault="008C5A1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568,0</w:t>
            </w:r>
            <w:r w:rsidR="00F178F8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0D23" w14:textId="7F259BC6" w:rsidR="00F178F8" w:rsidRPr="00C82645" w:rsidRDefault="008C5A1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568,0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B6D7" w14:textId="0D3DEB73" w:rsidR="00F178F8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F178F8" w:rsidRPr="00C82645" w14:paraId="4101CF03" w14:textId="7E5B0F33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0F08" w14:textId="77777777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  <w:p w14:paraId="2A43D7E9" w14:textId="38AF7951" w:rsidR="00F178F8" w:rsidRPr="00C82645" w:rsidRDefault="00F178F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BEBE" w14:textId="55E0988E" w:rsidR="00F178F8" w:rsidRPr="00C82645" w:rsidRDefault="008C5A1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759,0</w:t>
            </w:r>
            <w:r w:rsidR="00F178F8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423C" w14:textId="2CEFDCA9" w:rsidR="00F178F8" w:rsidRPr="00C82645" w:rsidRDefault="008C5A1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759,0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011B" w14:textId="206B321F" w:rsidR="00F178F8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F178F8" w:rsidRPr="00C82645" w14:paraId="54115799" w14:textId="1F2E19BD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696E" w14:textId="77777777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реализацию Закона РТ " О погребении и похоронном деле в РТ"</w:t>
            </w:r>
          </w:p>
          <w:p w14:paraId="7D6F9069" w14:textId="4E4FD646" w:rsidR="00F178F8" w:rsidRPr="00C82645" w:rsidRDefault="00F178F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02AF" w14:textId="6ED30231" w:rsidR="00F178F8" w:rsidRPr="00C82645" w:rsidRDefault="008C5A1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217,4</w:t>
            </w:r>
            <w:r w:rsidR="00F178F8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B4D7" w14:textId="40DE1FBA" w:rsidR="00F178F8" w:rsidRPr="00C82645" w:rsidRDefault="008C5A1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217,4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297" w14:textId="742F4D50" w:rsidR="00F178F8" w:rsidRPr="00C82645" w:rsidRDefault="00D12132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F178F8" w:rsidRPr="00C82645" w14:paraId="1BEA8819" w14:textId="3E0796E8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C604" w14:textId="77777777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для предоставления льготы сельским специалистам по жилищно-коммунальным услугам</w:t>
            </w:r>
          </w:p>
          <w:p w14:paraId="385A6AF7" w14:textId="2D94EF2B" w:rsidR="00F178F8" w:rsidRPr="00C82645" w:rsidRDefault="00F178F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57A0" w14:textId="12702542" w:rsidR="00F178F8" w:rsidRPr="00C82645" w:rsidRDefault="008C5A1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1353,0</w:t>
            </w:r>
            <w:r w:rsidR="00F178F8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36B" w14:textId="2C9401E4" w:rsidR="00F178F8" w:rsidRPr="00C82645" w:rsidRDefault="008C5A1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1353,0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2A22" w14:textId="6616D849" w:rsidR="00F178F8" w:rsidRPr="00C82645" w:rsidRDefault="009F6D8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F178F8" w:rsidRPr="00C82645" w14:paraId="7AEDB23A" w14:textId="469E2AC0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A09" w14:textId="2422C794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Субвенции </w:t>
            </w:r>
            <w:proofErr w:type="gram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жилого помещения и коммунальных услуг</w:t>
            </w:r>
          </w:p>
          <w:p w14:paraId="6BF44CA0" w14:textId="77777777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360" w14:textId="79FE2C34" w:rsidR="00F178F8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654,0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70F" w14:textId="49E10012" w:rsidR="00F178F8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654,0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DDC5" w14:textId="09D67999" w:rsidR="00F178F8" w:rsidRPr="00C82645" w:rsidRDefault="00404260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C35FE5" w:rsidRPr="00C82645" w14:paraId="2215E248" w14:textId="337A9620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ECB1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организацию отдыха и оздоровления детей</w:t>
            </w:r>
          </w:p>
          <w:p w14:paraId="1F94D734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967" w14:textId="5D129855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2807,2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126" w14:textId="59FBC2E3" w:rsidR="00C35FE5" w:rsidRPr="00C82645" w:rsidRDefault="00E0010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2595,8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F03" w14:textId="4B5A46D6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92,5</w:t>
            </w:r>
          </w:p>
        </w:tc>
      </w:tr>
      <w:tr w:rsidR="00C35FE5" w:rsidRPr="00C82645" w14:paraId="2ADED4BD" w14:textId="61F2A135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5CC2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Субвенции </w:t>
            </w:r>
            <w:proofErr w:type="gram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на осуществление переданных государственных полномочий по организации мероприятий при осуществлении деятельности по 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обращению с животными без владельцев</w:t>
            </w:r>
            <w:proofErr w:type="gramEnd"/>
          </w:p>
          <w:p w14:paraId="51458A44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E99" w14:textId="2CDD3236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118,0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62FF" w14:textId="5FD1AECF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5429" w14:textId="0A9676C1" w:rsidR="00C35FE5" w:rsidRPr="00C82645" w:rsidRDefault="00553ABD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C35FE5" w:rsidRPr="00C82645" w14:paraId="23A62D58" w14:textId="30EC6909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64F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  <w:p w14:paraId="5A3C75AF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9E87" w14:textId="599D01E1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18124,1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86B9" w14:textId="6B933E8B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18124,1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4453" w14:textId="16B8532B" w:rsidR="00C35FE5" w:rsidRPr="00C82645" w:rsidRDefault="00CB4E04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C35FE5" w:rsidRPr="00C82645" w14:paraId="106E986C" w14:textId="51F81DFC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F5EA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  <w:p w14:paraId="317BBAD9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F47D" w14:textId="6928D853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1501,5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190" w14:textId="1765808E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1501,5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33E0" w14:textId="6E9927B7" w:rsidR="00C35FE5" w:rsidRPr="00C82645" w:rsidRDefault="00927CB0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C35FE5" w:rsidRPr="00C82645" w14:paraId="5A9F063C" w14:textId="2E09DE5C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E29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  <w:p w14:paraId="5B3CC9C6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A7C4" w14:textId="54221536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4847,5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E730" w14:textId="711C802A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4847,5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3BEC" w14:textId="1A18AE64" w:rsidR="00C35FE5" w:rsidRPr="00C82645" w:rsidRDefault="00D21BD9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C35FE5" w:rsidRPr="00C82645" w14:paraId="59172E81" w14:textId="769BB807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FC6" w14:textId="3E2D135C" w:rsidR="00C35FE5" w:rsidRPr="00C82645" w:rsidRDefault="008C5A13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8C5A13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B8B" w14:textId="2C920753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10412,5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A73" w14:textId="3972B84F" w:rsidR="00C35FE5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10412,5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E8F1" w14:textId="37FCB48A" w:rsidR="00C35FE5" w:rsidRPr="00C82645" w:rsidRDefault="00A7684C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66EB1" w:rsidRPr="00C82645" w14:paraId="582E0D5E" w14:textId="6FF6E093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D508" w14:textId="39BC7520" w:rsidR="00366EB1" w:rsidRPr="00C82645" w:rsidRDefault="0010784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10784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местным бюджетам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88CB" w14:textId="262C362C" w:rsidR="00366EB1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1128,4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BB5F" w14:textId="3960714B" w:rsidR="00366EB1" w:rsidRPr="00C82645" w:rsidRDefault="008C5A1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1128,4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5492" w14:textId="7B9A0CA7" w:rsidR="00366EB1" w:rsidRPr="00C82645" w:rsidRDefault="00107848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66EB1" w:rsidRPr="00C82645" w14:paraId="5F67BD68" w14:textId="29CD0FF6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F409" w14:textId="77777777" w:rsidR="00366EB1" w:rsidRPr="00C82645" w:rsidRDefault="00366EB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C5A6" w14:textId="667959E6" w:rsidR="00366EB1" w:rsidRPr="00C82645" w:rsidRDefault="0076722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35881,3</w:t>
            </w:r>
            <w:r w:rsidR="00366EB1"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5CFA" w14:textId="7736C0DD" w:rsidR="00366EB1" w:rsidRPr="00C82645" w:rsidRDefault="0076722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35144,7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2B8E" w14:textId="1A058818" w:rsidR="00366EB1" w:rsidRPr="00C82645" w:rsidRDefault="0076722C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97,9</w:t>
            </w:r>
          </w:p>
        </w:tc>
      </w:tr>
      <w:tr w:rsidR="00366EB1" w:rsidRPr="00C82645" w14:paraId="44D5BD5C" w14:textId="4495C299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86B8" w14:textId="77777777" w:rsidR="00366EB1" w:rsidRPr="00C82645" w:rsidRDefault="00366EB1" w:rsidP="004C366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14:paraId="29DA2FC6" w14:textId="5B1AF22C" w:rsidR="00366EB1" w:rsidRPr="00C82645" w:rsidRDefault="00366EB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9579" w14:textId="3C3BBBD6" w:rsidR="00366EB1" w:rsidRPr="00C82645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27072,0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14EE" w14:textId="0B48FA77" w:rsidR="00366EB1" w:rsidRPr="00C82645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27072,0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4385" w14:textId="3F05F22B" w:rsidR="00366EB1" w:rsidRPr="00C82645" w:rsidRDefault="00951053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66EB1" w:rsidRPr="00C82645" w14:paraId="66626DA1" w14:textId="1B5AA877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635" w14:textId="798F6573" w:rsidR="00366EB1" w:rsidRPr="00C82645" w:rsidRDefault="00366EB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Иной межбюджетный трансферт на организацию бесплатного питания отдельным категориям учащихся</w:t>
            </w:r>
          </w:p>
        </w:tc>
        <w:tc>
          <w:tcPr>
            <w:tcW w:w="1507" w:type="dxa"/>
            <w:vAlign w:val="center"/>
          </w:tcPr>
          <w:p w14:paraId="6E13836E" w14:textId="3CF0B205" w:rsidR="00366EB1" w:rsidRPr="00C82645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2777,4</w:t>
            </w:r>
          </w:p>
        </w:tc>
        <w:tc>
          <w:tcPr>
            <w:tcW w:w="1507" w:type="dxa"/>
            <w:vAlign w:val="center"/>
          </w:tcPr>
          <w:p w14:paraId="7DA60D8A" w14:textId="4EC20F3C" w:rsidR="00366EB1" w:rsidRPr="00C82645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2777,4</w:t>
            </w:r>
          </w:p>
        </w:tc>
        <w:tc>
          <w:tcPr>
            <w:tcW w:w="1270" w:type="dxa"/>
            <w:vAlign w:val="center"/>
          </w:tcPr>
          <w:p w14:paraId="7FFD9A12" w14:textId="316364B3" w:rsidR="00366EB1" w:rsidRPr="00C82645" w:rsidRDefault="00FA1E1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467F2" w:rsidRPr="00C82645" w14:paraId="2F6F01B8" w14:textId="3F0C9143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03F6" w14:textId="605743BB" w:rsidR="00A467F2" w:rsidRPr="00C82645" w:rsidRDefault="00A467F2" w:rsidP="00E5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поощрение муниципальных управленческих команд за содействие достижению деятельности</w:t>
            </w:r>
          </w:p>
        </w:tc>
        <w:tc>
          <w:tcPr>
            <w:tcW w:w="1507" w:type="dxa"/>
            <w:vAlign w:val="center"/>
          </w:tcPr>
          <w:p w14:paraId="23EEC9F0" w14:textId="7FFB7804" w:rsidR="00A467F2" w:rsidRPr="00C82645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1899,5</w:t>
            </w:r>
          </w:p>
        </w:tc>
        <w:tc>
          <w:tcPr>
            <w:tcW w:w="1507" w:type="dxa"/>
            <w:vAlign w:val="center"/>
          </w:tcPr>
          <w:p w14:paraId="1AC5C04D" w14:textId="201508EF" w:rsidR="00A467F2" w:rsidRPr="00C82645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1899,5</w:t>
            </w:r>
          </w:p>
        </w:tc>
        <w:tc>
          <w:tcPr>
            <w:tcW w:w="1270" w:type="dxa"/>
            <w:vAlign w:val="center"/>
          </w:tcPr>
          <w:p w14:paraId="602D8065" w14:textId="5B689373" w:rsidR="00A467F2" w:rsidRPr="00C82645" w:rsidRDefault="00645D6A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56415" w:rsidRPr="00C82645" w14:paraId="68F07634" w14:textId="77777777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41AE" w14:textId="257F60C6" w:rsidR="00D56415" w:rsidRPr="00C82645" w:rsidRDefault="00D56415" w:rsidP="00E5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415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расходов, связанных с премированием победителей республиканского конкурса среди сельских населенных пунктов Республики Тыва "Трезвое село - 2022"</w:t>
            </w:r>
          </w:p>
        </w:tc>
        <w:tc>
          <w:tcPr>
            <w:tcW w:w="1507" w:type="dxa"/>
            <w:vAlign w:val="center"/>
          </w:tcPr>
          <w:p w14:paraId="59D97871" w14:textId="6361A21A" w:rsidR="00D56415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507" w:type="dxa"/>
            <w:vAlign w:val="center"/>
          </w:tcPr>
          <w:p w14:paraId="06EE64CA" w14:textId="3394AD11" w:rsidR="00D56415" w:rsidRDefault="00D5641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510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0" w:type="dxa"/>
            <w:vAlign w:val="center"/>
          </w:tcPr>
          <w:p w14:paraId="029D55C7" w14:textId="1677E6B9" w:rsidR="00D56415" w:rsidRPr="00C82645" w:rsidRDefault="00D5641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51053" w:rsidRPr="00C82645" w14:paraId="1BDC56C3" w14:textId="77777777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F7F2" w14:textId="4A27E630" w:rsidR="00951053" w:rsidRPr="00D56415" w:rsidRDefault="00951053" w:rsidP="00E5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5105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07" w:type="dxa"/>
            <w:vAlign w:val="center"/>
          </w:tcPr>
          <w:p w14:paraId="054EB803" w14:textId="77B69394" w:rsidR="00951053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395,8</w:t>
            </w:r>
          </w:p>
        </w:tc>
        <w:tc>
          <w:tcPr>
            <w:tcW w:w="1507" w:type="dxa"/>
            <w:vAlign w:val="center"/>
          </w:tcPr>
          <w:p w14:paraId="37F60E4D" w14:textId="3248944B" w:rsidR="00951053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395,8</w:t>
            </w:r>
          </w:p>
        </w:tc>
        <w:tc>
          <w:tcPr>
            <w:tcW w:w="1270" w:type="dxa"/>
            <w:vAlign w:val="center"/>
          </w:tcPr>
          <w:p w14:paraId="758F7730" w14:textId="256DE115" w:rsidR="00951053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F528E" w:rsidRPr="00C82645" w14:paraId="176037E2" w14:textId="77777777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5EA9" w14:textId="6BD09CAC" w:rsidR="008F528E" w:rsidRPr="00D56415" w:rsidRDefault="008F528E" w:rsidP="00E5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28E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r w:rsidRPr="008F52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заключенными соглашениями</w:t>
            </w:r>
          </w:p>
        </w:tc>
        <w:tc>
          <w:tcPr>
            <w:tcW w:w="1507" w:type="dxa"/>
            <w:vAlign w:val="center"/>
          </w:tcPr>
          <w:p w14:paraId="73642BAB" w14:textId="0DBFFF54" w:rsidR="008F528E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2736,6</w:t>
            </w:r>
          </w:p>
        </w:tc>
        <w:tc>
          <w:tcPr>
            <w:tcW w:w="1507" w:type="dxa"/>
            <w:vAlign w:val="center"/>
          </w:tcPr>
          <w:p w14:paraId="64EC3AC1" w14:textId="01CFEBB7" w:rsidR="008F528E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270" w:type="dxa"/>
            <w:vAlign w:val="center"/>
          </w:tcPr>
          <w:p w14:paraId="5596DB19" w14:textId="2E347928" w:rsidR="008F528E" w:rsidRDefault="0095105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</w:tr>
    </w:tbl>
    <w:p w14:paraId="315DAA96" w14:textId="77777777" w:rsidR="00C0401B" w:rsidRDefault="00C0401B" w:rsidP="004250D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712C48F8" w14:textId="1CF58587" w:rsidR="00C56960" w:rsidRDefault="008A5E02" w:rsidP="008C60D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</w:p>
    <w:p w14:paraId="78EB3F46" w14:textId="77777777" w:rsidR="002A0745" w:rsidRDefault="004250D2" w:rsidP="002A074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РАСХОДЫ</w:t>
      </w:r>
    </w:p>
    <w:p w14:paraId="129A3C3C" w14:textId="6B0DE353" w:rsidR="00E81BA0" w:rsidRDefault="004250D2" w:rsidP="002A074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2A074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Расходная часть </w:t>
      </w:r>
      <w:r w:rsidR="006544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</w:t>
      </w:r>
      <w:r w:rsidR="0009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ного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 исполнена в сумме </w:t>
      </w:r>
      <w:r w:rsidR="00D82890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889023,2</w:t>
      </w:r>
      <w:r w:rsidR="00460A2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D7E7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тыс.</w:t>
      </w:r>
      <w:r w:rsidR="00EA647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7E7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рублей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что составляет 9</w:t>
      </w:r>
      <w:r w:rsidR="00D828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8,8</w:t>
      </w:r>
      <w:r w:rsidR="00D9322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к плану,</w:t>
      </w:r>
      <w:r w:rsidR="00D93227" w:rsidRPr="00D9322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828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что выш</w:t>
      </w:r>
      <w:r w:rsidR="00D93227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 уровня прошлого года на </w:t>
      </w:r>
      <w:r w:rsidR="00D828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9263,8</w:t>
      </w:r>
      <w:r w:rsidR="00D93227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828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 или на 101</w:t>
      </w:r>
      <w:r w:rsidR="00D9322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D828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(879759,4 тыс. рублей)</w:t>
      </w:r>
      <w:r w:rsidR="00D9322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Информация об исполнении расходной части бюджета в разрезе разделов и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подразделов расходов приведена в табл. </w:t>
      </w:r>
      <w:r w:rsidR="00E81B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14:paraId="672AFD88" w14:textId="5F2F1E8F" w:rsidR="00E81BA0" w:rsidRDefault="004250D2" w:rsidP="00E81BA0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Таблица </w:t>
      </w:r>
      <w:r w:rsidR="00E81B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Исполнение бюджета за 20</w:t>
      </w:r>
      <w:r w:rsidR="00E81B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3360F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 в разрезе разделов и подразделов расходов</w:t>
      </w:r>
    </w:p>
    <w:p w14:paraId="248F6D70" w14:textId="42057A20" w:rsidR="004250D2" w:rsidRPr="004250D2" w:rsidRDefault="004250D2" w:rsidP="00930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тыс. рублей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255"/>
        <w:gridCol w:w="1385"/>
        <w:gridCol w:w="1560"/>
        <w:gridCol w:w="1024"/>
      </w:tblGrid>
      <w:tr w:rsidR="004250D2" w:rsidRPr="004250D2" w14:paraId="019CDE61" w14:textId="77777777" w:rsidTr="00BD1F95">
        <w:trPr>
          <w:trHeight w:val="97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28C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Раздел/под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DC0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8C34" w14:textId="5734A0DB" w:rsidR="004250D2" w:rsidRPr="004250D2" w:rsidRDefault="004467A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A8C" w14:textId="3E8FDAA2" w:rsidR="004250D2" w:rsidRPr="004250D2" w:rsidRDefault="00962AB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Факт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E6AA" w14:textId="49C143C0" w:rsidR="004250D2" w:rsidRPr="004250D2" w:rsidRDefault="00DA029D" w:rsidP="00DA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исполнения </w:t>
            </w:r>
          </w:p>
        </w:tc>
      </w:tr>
      <w:tr w:rsidR="004250D2" w:rsidRPr="004250D2" w14:paraId="3B601883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E1D0" w14:textId="77777777" w:rsidR="004250D2" w:rsidRPr="00781C1E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C1E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9600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D9B5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расходов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BE68" w14:textId="4FCC8E76" w:rsidR="004250D2" w:rsidRPr="004250D2" w:rsidRDefault="006D1E9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899784,8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8AD3" w14:textId="1C1774F9" w:rsidR="004250D2" w:rsidRPr="004250D2" w:rsidRDefault="006D1E9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889023,2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A1FB" w14:textId="6C4895FE" w:rsidR="004250D2" w:rsidRPr="004250D2" w:rsidRDefault="006D1E94" w:rsidP="006D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98,8</w:t>
            </w:r>
          </w:p>
        </w:tc>
      </w:tr>
      <w:tr w:rsidR="004250D2" w:rsidRPr="004250D2" w14:paraId="397379E3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3D04" w14:textId="77777777" w:rsidR="004250D2" w:rsidRPr="00781C1E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C1E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0100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C41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Общегосударственные расходы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1666" w14:textId="193A5533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55262,7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0671" w14:textId="4264BDA5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54345,9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1084" w14:textId="57F0EE6C" w:rsidR="004250D2" w:rsidRPr="004250D2" w:rsidRDefault="00CF441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98,3</w:t>
            </w:r>
          </w:p>
        </w:tc>
      </w:tr>
      <w:tr w:rsidR="00DA66F4" w:rsidRPr="004250D2" w14:paraId="7DAE0739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3AF" w14:textId="44724EE0" w:rsidR="00DA66F4" w:rsidRPr="00781C1E" w:rsidRDefault="00DA66F4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DAFA" w14:textId="3FF25614" w:rsidR="00DA66F4" w:rsidRPr="004250D2" w:rsidRDefault="00DA66F4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0D2" w14:textId="1075489F" w:rsidR="00DA66F4" w:rsidRDefault="003E60A7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1501,5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A6A1" w14:textId="2117E100" w:rsidR="00DA66F4" w:rsidRDefault="003E60A7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1501,5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15E7" w14:textId="34ACED01" w:rsidR="00DA66F4" w:rsidRDefault="00DA66F4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250D2" w:rsidRPr="004250D2" w14:paraId="63C625E6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BC74" w14:textId="77777777" w:rsidR="004250D2" w:rsidRPr="00DA66F4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6F4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0300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7075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Национальная безопасность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E276" w14:textId="52608DFC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2903,9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BE47" w14:textId="29891C11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2837,9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9BD6" w14:textId="503877B8" w:rsidR="004250D2" w:rsidRPr="004250D2" w:rsidRDefault="00CF441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97,7</w:t>
            </w:r>
          </w:p>
        </w:tc>
      </w:tr>
      <w:tr w:rsidR="004250D2" w:rsidRPr="004250D2" w14:paraId="72D1A62A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DB7F" w14:textId="77777777" w:rsidR="004250D2" w:rsidRPr="00DA66F4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6F4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0400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630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Национальная экономика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508C" w14:textId="7355F289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19388,2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E380" w14:textId="7FA379CE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14074,0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7AC4" w14:textId="5C9AC154" w:rsidR="004250D2" w:rsidRPr="004250D2" w:rsidRDefault="00CF441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</w:tr>
      <w:tr w:rsidR="004250D2" w:rsidRPr="004250D2" w14:paraId="64558A7A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37B6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0405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1DF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Сельское хозяйство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F582" w14:textId="4428D6DC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7474,7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23DE" w14:textId="6763BD90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6443,1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B27F" w14:textId="1989E8E0" w:rsidR="004250D2" w:rsidRPr="004250D2" w:rsidRDefault="00CF441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86,2</w:t>
            </w:r>
          </w:p>
        </w:tc>
      </w:tr>
      <w:tr w:rsidR="004250D2" w:rsidRPr="004250D2" w14:paraId="4D2EB071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4A1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0409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C05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036D" w14:textId="6972BA4A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10855,3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586B" w14:textId="489B19F1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6577,1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E966" w14:textId="34BDC077" w:rsidR="004250D2" w:rsidRPr="004250D2" w:rsidRDefault="00CF441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60,6</w:t>
            </w:r>
          </w:p>
        </w:tc>
      </w:tr>
      <w:tr w:rsidR="009D0111" w:rsidRPr="004250D2" w14:paraId="0DA603F1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1016" w14:textId="2701C3FE" w:rsidR="009D0111" w:rsidRPr="004250D2" w:rsidRDefault="009D011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0410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0439" w14:textId="09C8B487" w:rsidR="009D0111" w:rsidRPr="004250D2" w:rsidRDefault="009D0111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A54C" w14:textId="6CAE1445" w:rsidR="009D0111" w:rsidRDefault="003E60A7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CFE" w14:textId="2E97473C" w:rsidR="009D0111" w:rsidRDefault="003E60A7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896" w14:textId="5236B108" w:rsidR="009D0111" w:rsidRDefault="00CF4417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4250D2" w:rsidRPr="004250D2" w14:paraId="1168AD44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B658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0412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18E6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</w:t>
            </w: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экономики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FB9B" w14:textId="698CC2C9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935,2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5129" w14:textId="67ECFED4" w:rsidR="004250D2" w:rsidRPr="004250D2" w:rsidRDefault="003E60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931,4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624B" w14:textId="77842B17" w:rsidR="004250D2" w:rsidRPr="004250D2" w:rsidRDefault="00CF441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4250D2" w:rsidRPr="004250D2" w14:paraId="78D28BEB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D142" w14:textId="77777777" w:rsidR="004250D2" w:rsidRPr="00436EC6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EC6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0500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CB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E6D7" w14:textId="1ADC65C8" w:rsidR="004250D2" w:rsidRPr="004250D2" w:rsidRDefault="0073358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15298,0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394" w14:textId="7ADB8ECF" w:rsidR="004250D2" w:rsidRPr="004250D2" w:rsidRDefault="0073358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14490,2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8DED" w14:textId="316391CC" w:rsidR="004250D2" w:rsidRPr="004250D2" w:rsidRDefault="00CF441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94,7</w:t>
            </w:r>
          </w:p>
        </w:tc>
      </w:tr>
    </w:tbl>
    <w:p w14:paraId="05AC8505" w14:textId="0F7848BA" w:rsidR="004250D2" w:rsidRPr="004250D2" w:rsidRDefault="004250D2" w:rsidP="0042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255"/>
        <w:gridCol w:w="1385"/>
        <w:gridCol w:w="1560"/>
        <w:gridCol w:w="1024"/>
      </w:tblGrid>
      <w:tr w:rsidR="004250D2" w:rsidRPr="004250D2" w14:paraId="754AB55F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84C0" w14:textId="77777777" w:rsidR="004250D2" w:rsidRPr="00436EC6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EC6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0700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7BE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8265" w14:textId="760EE90B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643495,9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33FC" w14:textId="4FFEF287" w:rsidR="004250D2" w:rsidRPr="004250D2" w:rsidRDefault="007130B9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640958,6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1579" w14:textId="2845A0D5" w:rsidR="004250D2" w:rsidRPr="004250D2" w:rsidRDefault="00A72FF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4250D2" w:rsidRPr="004250D2" w14:paraId="471B651B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E570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0701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121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B7DA" w14:textId="6AC85CF6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202879,0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5E" w14:textId="476D38B0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202370,3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CEBF" w14:textId="24586E8D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250D2" w:rsidRPr="004250D2" w14:paraId="7ABF5B48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8FF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5B7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Общее образование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92F1" w14:textId="4C29D7BF" w:rsidR="00B137FA" w:rsidRPr="00B137FA" w:rsidRDefault="0045140E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381779,8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0643" w14:textId="3AEDA407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380594,5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0297" w14:textId="21668380" w:rsidR="004250D2" w:rsidRPr="004250D2" w:rsidRDefault="00A339B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250D2" w:rsidRPr="004250D2" w14:paraId="609B50DD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BFBC" w14:textId="5BD9082C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0703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5C67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Дополнительное образование детей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B60" w14:textId="106EE4DD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17390,9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9EF2" w14:textId="2CA993F1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17389,4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75CF" w14:textId="67F0B30A" w:rsidR="004250D2" w:rsidRPr="004250D2" w:rsidRDefault="00D20D9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0D2" w:rsidRPr="004250D2" w14:paraId="56FF1E42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1B7E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0705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93D5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Профессиональная переподготовка и</w:t>
            </w: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повышение квалификации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0ACC" w14:textId="2B27AE75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2BB3" w14:textId="57002433" w:rsidR="004250D2" w:rsidRPr="004250D2" w:rsidRDefault="0045140E" w:rsidP="0045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11,9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219C" w14:textId="3B79A121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1A0478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50D2" w:rsidRPr="004250D2" w14:paraId="3C9DAFBA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9D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0707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7493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14D3" w14:textId="2FA95B24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7724,0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D24C" w14:textId="7CFE5B21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7450,8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79F7" w14:textId="162D1828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4250D2" w:rsidRPr="004250D2" w14:paraId="7F7C30AD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58D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0709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545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BA2A" w14:textId="6B6C91ED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33710,3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C34F" w14:textId="5B7061C1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33141,7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96AD" w14:textId="4EF0B6C0" w:rsidR="004250D2" w:rsidRPr="004250D2" w:rsidRDefault="0045140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250D2" w:rsidRPr="004250D2" w14:paraId="2E312B90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6823" w14:textId="77777777" w:rsidR="004250D2" w:rsidRPr="005F6EF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EF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0800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FA5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4CC5" w14:textId="44C7CD85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71820,2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FCC2" w14:textId="4AD8C236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71694,5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5421" w14:textId="73991A04" w:rsidR="004250D2" w:rsidRPr="004250D2" w:rsidRDefault="003C73FC" w:rsidP="0056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99,</w:t>
            </w:r>
            <w:r w:rsidR="005674E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250D2" w:rsidRPr="004250D2" w14:paraId="7568C930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0848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0801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8B3F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89A" w14:textId="1618629F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41466,9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982E" w14:textId="59ECBDF4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41404,6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0D8E" w14:textId="69388144" w:rsidR="004250D2" w:rsidRPr="004250D2" w:rsidRDefault="005674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4250D2" w:rsidRPr="004250D2" w14:paraId="73121D4B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370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0804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629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9918" w14:textId="3885985B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30353,3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FDF7" w14:textId="0FECA307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30289,9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DB2D" w14:textId="31E815B3" w:rsidR="004250D2" w:rsidRPr="004250D2" w:rsidRDefault="005674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141002" w:rsidRPr="004250D2" w14:paraId="3348BF05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7263" w14:textId="516C67B6" w:rsidR="00141002" w:rsidRPr="00141002" w:rsidRDefault="00141002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100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>0900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9FF" w14:textId="5AA3AC01" w:rsidR="00141002" w:rsidRPr="001B2739" w:rsidRDefault="00141002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739"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0CD" w14:textId="4ACF1693" w:rsidR="00141002" w:rsidRPr="001B2739" w:rsidRDefault="001A61A7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  <w:t>447,9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EAF" w14:textId="301A86E2" w:rsidR="00141002" w:rsidRPr="001B2739" w:rsidRDefault="001A61A7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  <w:t>447,9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1D8" w14:textId="0672C7D3" w:rsidR="00141002" w:rsidRPr="001B2739" w:rsidRDefault="007E08BE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739"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250D2" w:rsidRPr="004250D2" w14:paraId="5AEE7648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BF2F" w14:textId="77777777" w:rsidR="004250D2" w:rsidRPr="00AD09B8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9B8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282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E484" w14:textId="3CE3EDEF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54983,1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63F5" w14:textId="19664BD1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54842,9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9D33" w14:textId="7877363C" w:rsidR="004250D2" w:rsidRPr="004250D2" w:rsidRDefault="005674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99,7</w:t>
            </w:r>
          </w:p>
        </w:tc>
      </w:tr>
      <w:tr w:rsidR="001A61A7" w:rsidRPr="004250D2" w14:paraId="72A34D84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F2D9" w14:textId="7DE1A8F3" w:rsidR="001A61A7" w:rsidRPr="001A61A7" w:rsidRDefault="001A61A7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A61A7">
              <w:rPr>
                <w:rFonts w:ascii="TimesNewRomanPSMT" w:eastAsia="Times New Roman" w:hAnsi="TimesNewRomanPSMT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5350" w14:textId="551B76F9" w:rsidR="001A61A7" w:rsidRPr="001A61A7" w:rsidRDefault="001A61A7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A61A7"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EDCB" w14:textId="19B022AC" w:rsidR="001A61A7" w:rsidRPr="001A61A7" w:rsidRDefault="001A61A7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A61A7"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eastAsia="ru-RU"/>
              </w:rPr>
              <w:t>917,6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466" w14:textId="152EEFC3" w:rsidR="001A61A7" w:rsidRPr="001A61A7" w:rsidRDefault="001A61A7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A61A7"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eastAsia="ru-RU"/>
              </w:rPr>
              <w:t>917,6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83C0" w14:textId="44B0C60F" w:rsidR="001A61A7" w:rsidRPr="001A61A7" w:rsidRDefault="001A61A7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A61A7"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0D2" w:rsidRPr="004250D2" w14:paraId="6764B4CE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13DD" w14:textId="77777777" w:rsidR="004250D2" w:rsidRPr="001F0FB9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FB9"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1003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D5FD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014" w14:textId="32E8150F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12347,1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E657" w14:textId="2571382C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12347,1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5E7E" w14:textId="2D334AC3" w:rsidR="004250D2" w:rsidRPr="004250D2" w:rsidRDefault="00681E5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0D2" w:rsidRPr="004250D2" w14:paraId="0C14C437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230C" w14:textId="77777777" w:rsidR="004250D2" w:rsidRPr="001F0FB9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FB9"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1004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3F87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Охрана семьи и детства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F269" w14:textId="15E0F09D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36649,3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9436" w14:textId="2A74E9F0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36649,3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D54D" w14:textId="55465B02" w:rsidR="004250D2" w:rsidRPr="004250D2" w:rsidRDefault="00681E5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267C" w:rsidRPr="004250D2" w14:paraId="1910B1F4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B84" w14:textId="3480D8B5" w:rsidR="006E267C" w:rsidRPr="001F0FB9" w:rsidRDefault="006E267C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B27B" w14:textId="51AC1105" w:rsidR="006E267C" w:rsidRPr="004250D2" w:rsidRDefault="006E267C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F61E" w14:textId="37A57BF5" w:rsidR="006E267C" w:rsidRDefault="001A61A7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5069,1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CA26" w14:textId="77FDA224" w:rsidR="006E267C" w:rsidRDefault="001A61A7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4928,9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C0D6" w14:textId="5272C603" w:rsidR="006E267C" w:rsidRDefault="005674ED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4250D2" w:rsidRPr="004250D2" w14:paraId="612D3F52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3246" w14:textId="77777777" w:rsidR="004250D2" w:rsidRPr="005F6EF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EF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5510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120B" w14:textId="7D57E35F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720,0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F18F" w14:textId="2576C8B8" w:rsidR="004250D2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580,3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D251" w14:textId="551825B3" w:rsidR="004250D2" w:rsidRPr="004250D2" w:rsidRDefault="005674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80,6</w:t>
            </w:r>
          </w:p>
        </w:tc>
      </w:tr>
      <w:tr w:rsidR="00513FE0" w:rsidRPr="004250D2" w14:paraId="42246A1D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4BB7" w14:textId="0A07AA7D" w:rsidR="00513FE0" w:rsidRPr="00447C15" w:rsidRDefault="00513FE0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132" w14:textId="6324299E" w:rsidR="00513FE0" w:rsidRPr="004250D2" w:rsidRDefault="00513FE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C6E" w14:textId="4A148E6A" w:rsidR="00513FE0" w:rsidRDefault="001A61A7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8374" w14:textId="00B6DA28" w:rsidR="00513FE0" w:rsidRDefault="001A61A7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DB86" w14:textId="3B42245E" w:rsidR="00513FE0" w:rsidRDefault="00513FE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7360" w:rsidRPr="004250D2" w14:paraId="20297D81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2D59" w14:textId="77777777" w:rsidR="00507360" w:rsidRPr="00447C15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C15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8785" w14:textId="77777777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характера бюджетам муниципальных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F180" w14:textId="6A5FA290" w:rsidR="00507360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33962,3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A2D4" w14:textId="14B63B7B" w:rsidR="00507360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33248,5</w:t>
            </w:r>
            <w:r w:rsidR="00507360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500" w14:textId="5A50660E" w:rsidR="00507360" w:rsidRPr="004250D2" w:rsidRDefault="005674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97,9</w:t>
            </w:r>
          </w:p>
        </w:tc>
      </w:tr>
      <w:tr w:rsidR="00507360" w:rsidRPr="004250D2" w14:paraId="7541FC06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82CB" w14:textId="77777777" w:rsidR="00507360" w:rsidRPr="00447C15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C15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7600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AA25" w14:textId="77777777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Дефицит (-)/профици</w:t>
            </w:r>
            <w:proofErr w:type="gramStart"/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+) бюджета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25C9" w14:textId="5D8EC1D6" w:rsidR="00507360" w:rsidRPr="004250D2" w:rsidRDefault="001A61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-4126,6</w:t>
            </w:r>
            <w:r w:rsidR="00507360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96A" w14:textId="026E53BA" w:rsidR="00507360" w:rsidRPr="004250D2" w:rsidRDefault="00507360" w:rsidP="001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61A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6186,9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4698" w14:textId="77777777" w:rsidR="00507360" w:rsidRPr="00182B53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53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14:paraId="638C3D06" w14:textId="77777777" w:rsidR="007B59C8" w:rsidRDefault="007B59C8" w:rsidP="004250D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558A2FB" w14:textId="763B9167" w:rsidR="007F1446" w:rsidRDefault="007B59C8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01</w:t>
      </w:r>
      <w:r w:rsidR="004048E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«Общегосударственные вопросы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 исполнение составило</w:t>
      </w:r>
      <w:r w:rsidR="00E048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E45B29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54345,9</w:t>
      </w:r>
      <w:r w:rsidR="00814D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ыс. руб.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E45B29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98,3</w:t>
      </w:r>
      <w:r w:rsidR="00CB084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от </w:t>
      </w:r>
      <w:r w:rsidR="001D03A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запланированных средств, что бол</w:t>
      </w:r>
      <w:r w:rsidR="00CB084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ьш</w:t>
      </w:r>
      <w:r w:rsidR="00CA2C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 уровня прошлого года на 10215,0</w:t>
      </w:r>
      <w:r w:rsidR="001D03A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CA2C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123</w:t>
      </w:r>
      <w:r w:rsidR="00CB084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7F144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обеспечение функционирования </w:t>
      </w:r>
      <w:r w:rsidR="007F144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Председателя администрации кожууна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было предусмотрено </w:t>
      </w:r>
      <w:r w:rsidR="00CA2C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1882,4</w:t>
      </w:r>
      <w:r w:rsidR="00353C8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рублей, и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фактически израсходовано </w:t>
      </w:r>
      <w:r w:rsidR="00CA2C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1880,3</w:t>
      </w:r>
      <w:r w:rsidR="00814D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</w:t>
      </w:r>
      <w:r w:rsidR="00CA2C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с. рублей (99,9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</w:t>
      </w:r>
      <w:r w:rsidR="002D1E7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по сравнению с 202</w:t>
      </w:r>
      <w:r w:rsidR="00CA2C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2D1E7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E46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годом снизились расходы на 444,9 тыс. рублей или на 131</w:t>
      </w:r>
      <w:r w:rsidR="002D1E7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7F144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</w:t>
      </w:r>
      <w:proofErr w:type="gramEnd"/>
    </w:p>
    <w:p w14:paraId="01A6455E" w14:textId="71C5B640" w:rsidR="007F1446" w:rsidRDefault="007F1446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финансирование функционирования администрации района было предусмотрено </w:t>
      </w:r>
      <w:r w:rsidR="001D4C7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25169,5</w:t>
      </w:r>
      <w:r w:rsidR="000F40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исполнение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составило</w:t>
      </w:r>
      <w:r w:rsidR="001D4C7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98,4</w:t>
      </w:r>
      <w:r w:rsidR="005E37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%, </w:t>
      </w:r>
      <w:r w:rsidR="00B11C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сумму </w:t>
      </w:r>
      <w:r w:rsidR="001D4C7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24772,9</w:t>
      </w:r>
      <w:r w:rsidR="005E37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рублей, </w:t>
      </w:r>
      <w:r w:rsidR="00E8541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что больш</w:t>
      </w:r>
      <w:r w:rsidR="006408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 уровня прошлого года на 4768,4 тыс. рублей или на 123,8</w:t>
      </w:r>
      <w:r w:rsidR="00E8541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="006B29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B29C1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У</w:t>
      </w:r>
      <w:r w:rsidR="006B29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величение происходит в основном за счет роста </w:t>
      </w:r>
      <w:r w:rsidR="00F808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заработной платы с начислениями.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38AA3F74" w14:textId="4788994E" w:rsidR="007F1446" w:rsidRDefault="007F1446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Р</w:t>
      </w:r>
      <w:r w:rsidR="00CB41A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асходы на содержание </w:t>
      </w:r>
      <w:r w:rsidR="009B6C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местного</w:t>
      </w:r>
      <w:r w:rsidR="009373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CB41A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Хурал</w:t>
      </w:r>
      <w:r w:rsidR="009B6C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предста</w:t>
      </w:r>
      <w:r w:rsidR="00E27B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вителей исполнены в сумме </w:t>
      </w:r>
      <w:r w:rsidR="006C436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5705,3 тыс. руб.(99,4</w:t>
      </w:r>
      <w:r w:rsidR="009B6C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%), по сравнению с 202</w:t>
      </w:r>
      <w:r w:rsidR="006C436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9B6C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C436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годом увеличились расходы на 1446,7 тыс. рублей или на 134</w:t>
      </w:r>
      <w:r w:rsidR="009B6C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="00C50B2B" w:rsidRPr="00C50B2B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 xml:space="preserve"> </w:t>
      </w:r>
      <w:r w:rsidR="00C50B2B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У</w:t>
      </w:r>
      <w:r w:rsidR="00C50B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величение происходит в основном за счет роста заработной платы с начислениями.</w:t>
      </w:r>
    </w:p>
    <w:p w14:paraId="3957EDEB" w14:textId="378421AD" w:rsidR="004250D2" w:rsidRDefault="00F43B57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Н</w:t>
      </w:r>
      <w:r w:rsidR="00DD74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 содержания</w:t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онтрольно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счетно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 органа и финансового управления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профинансированы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расходы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сумме </w:t>
      </w:r>
      <w:r w:rsidR="00DD74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11587,8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 руб. или </w:t>
      </w:r>
      <w:r w:rsidR="00DD74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97,9</w:t>
      </w:r>
      <w:r w:rsidR="006A1A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</w:t>
      </w:r>
      <w:r w:rsidR="006C499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 плановых назначений, что мен</w:t>
      </w:r>
      <w:r w:rsidR="006A1A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ь</w:t>
      </w:r>
      <w:r w:rsidR="006C499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ше уровня прошлого года на 234,0 тыс. рублей или на 98</w:t>
      </w:r>
      <w:r w:rsidR="006A1A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="00B71DE3" w:rsidRPr="00B71DE3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 xml:space="preserve"> </w:t>
      </w:r>
      <w:r w:rsidR="005326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Снижение происходит в основном на заработную плату с начислениями.</w:t>
      </w:r>
    </w:p>
    <w:p w14:paraId="161F18F5" w14:textId="625D84E4" w:rsidR="0010199B" w:rsidRDefault="0010199B" w:rsidP="007B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</w:t>
      </w:r>
      <w:r w:rsidRPr="001019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проведения выборов и референдумов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выделено </w:t>
      </w:r>
      <w:r w:rsidR="00D43E6C">
        <w:rPr>
          <w:rFonts w:ascii="Times New Roman" w:eastAsia="Times New Roman" w:hAnsi="Times New Roman" w:cs="Times New Roman"/>
          <w:sz w:val="28"/>
          <w:szCs w:val="28"/>
          <w:lang w:eastAsia="ru-RU"/>
        </w:rPr>
        <w:t>1528,2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D8C5ABB" w14:textId="2126AC34" w:rsidR="0010199B" w:rsidRDefault="0010199B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разделу 0113 исполн</w:t>
      </w:r>
      <w:r w:rsidR="008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составило 97,4 % или 8853,3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7C4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7C4128" w:rsidRPr="007C41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B71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уровня прошлого года на 2572,4 тыс. рублей или на 14</w:t>
      </w:r>
      <w:r w:rsidR="007C41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1%.</w:t>
      </w:r>
    </w:p>
    <w:p w14:paraId="5F762332" w14:textId="0CB3E886" w:rsidR="00595CE8" w:rsidRPr="0010199B" w:rsidRDefault="00595CE8" w:rsidP="007B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По разделу 02</w:t>
      </w:r>
      <w:r w:rsidR="00C07B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00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- «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Национальная оборона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исполнение составило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474B9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1501,5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данному подразделу профинансир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ованы расходы на </w:t>
      </w:r>
      <w:r w:rsidR="005474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оплату труда с начислениями специалистов в сельских поселениях, где отсутствуют </w:t>
      </w:r>
      <w:r w:rsidR="005474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военные комиссариаты</w:t>
      </w:r>
      <w:r w:rsidR="007751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на приобретения канцелярских товаров.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364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По сравнению с аналогичным периодом 2023 го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да идет </w:t>
      </w:r>
      <w:r w:rsidR="00775137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сниже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ние на </w:t>
      </w:r>
      <w:r w:rsidR="00775137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803,7</w:t>
      </w:r>
      <w:r w:rsidRPr="009B364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 или на </w:t>
      </w:r>
      <w:r w:rsidR="00775137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65,1</w:t>
      </w:r>
      <w:r w:rsidR="00466862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%, в связи в 2023 году с финансированием на ремонт военкомата.</w:t>
      </w:r>
    </w:p>
    <w:p w14:paraId="73B2DF87" w14:textId="070B3CB2" w:rsidR="00567C5E" w:rsidRDefault="00635D67" w:rsidP="008B1A4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03</w:t>
      </w:r>
      <w:r w:rsidR="004048E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– «Национальная безопасность и правоохранительная</w:t>
      </w:r>
      <w:r w:rsidR="004048E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деятельность»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освоение средств составило </w:t>
      </w:r>
      <w:r w:rsidR="002B109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2</w:t>
      </w:r>
      <w:r w:rsidR="00E07F19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837,9</w:t>
      </w:r>
      <w:r w:rsidR="007071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B109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тыс. рублей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E07F19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97,7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% </w:t>
      </w:r>
      <w:r w:rsidR="00BE4E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</w:t>
      </w:r>
      <w:r w:rsidR="00BE4E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запланированной суммы, по сравнению с прошлым год</w:t>
      </w:r>
      <w:r w:rsidR="002B10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ом у</w:t>
      </w:r>
      <w:r w:rsidR="003A6C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велич</w:t>
      </w:r>
      <w:r w:rsidR="002B10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ились </w:t>
      </w:r>
      <w:r w:rsidR="003A6C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расходы на 308,2 тыс. рублей или на 112</w:t>
      </w:r>
      <w:r w:rsidR="00BE4E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По данному разделу финансировались: обеспечение деятельности </w:t>
      </w:r>
      <w:r w:rsidR="006E66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дин</w:t>
      </w:r>
      <w:r w:rsidR="006E66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ого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дежурно-диспетчерск</w:t>
      </w:r>
      <w:r w:rsidR="006E66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ой</w:t>
      </w:r>
      <w:r w:rsidR="008B1A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служб</w:t>
      </w:r>
      <w:r w:rsidR="006E66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ы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</w:t>
      </w:r>
      <w:r w:rsidR="00CA21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B3226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774,5</w:t>
      </w:r>
      <w:r w:rsidR="008763F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="00857C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из них на оплату труда с начислениями 2739,2 тыс. 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и расходы на реализацию</w:t>
      </w:r>
      <w:proofErr w:type="gramEnd"/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муниципальных программ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направленных на 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защиту населения от чрезвычайных ситуаций</w:t>
      </w:r>
      <w:r w:rsidR="008763F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обеспечение пожарной ситуации, на  профилактику правонарушений</w:t>
      </w:r>
      <w:r w:rsidR="008B1A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</w:t>
      </w:r>
      <w:r w:rsidR="008B1A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сумме </w:t>
      </w:r>
      <w:r w:rsidR="00B3226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63,4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тыс.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EE62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(приобретение глубинного насоса, услуги на зарядку </w:t>
      </w:r>
      <w:proofErr w:type="spellStart"/>
      <w:r w:rsidR="00EE62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огшетушителей</w:t>
      </w:r>
      <w:proofErr w:type="spellEnd"/>
      <w:r w:rsidR="00EE62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награждения народных дружин)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8B1A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04</w:t>
      </w:r>
      <w:r w:rsidR="00E81EE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- «Национальная экономика»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осуществлялись расходы,</w:t>
      </w:r>
      <w:r w:rsidR="00094ED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связанные с оказанием мер поддержки по развитию отраслей национальной</w:t>
      </w:r>
      <w:r w:rsidR="00094ED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экономики.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эти цели были запланированы расходы в сумме </w:t>
      </w:r>
      <w:r w:rsidR="00583A82" w:rsidRPr="00583A8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19388,2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 w:rsidR="005A42D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исполнение составило </w:t>
      </w:r>
      <w:r w:rsidR="00583A8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72,6</w:t>
      </w:r>
      <w:r w:rsidR="00A6374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% </w:t>
      </w:r>
      <w:r w:rsidR="004250D2" w:rsidRPr="00C924D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(</w:t>
      </w:r>
      <w:r w:rsidR="00583A8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14074,0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A6374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)</w:t>
      </w:r>
      <w:r w:rsid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DE2994" w:rsidRP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сравнению с прошлым годом </w:t>
      </w:r>
      <w:r w:rsidR="00583A8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сниз</w:t>
      </w:r>
      <w:r w:rsid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ились расходы на </w:t>
      </w:r>
      <w:r w:rsidR="00E72F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9A4D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7645,8</w:t>
      </w:r>
      <w:r w:rsid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9A4D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33,7</w:t>
      </w:r>
      <w:r w:rsidR="00E72F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%, </w:t>
      </w:r>
      <w:r w:rsidR="001B30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сниж</w:t>
      </w:r>
      <w:r w:rsidR="00E72F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ение произошло в основном,  в связи </w:t>
      </w:r>
      <w:r w:rsidR="001B30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2023</w:t>
      </w:r>
      <w:r w:rsidR="009B42E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 с финансированием субсидии</w:t>
      </w:r>
      <w:r w:rsidR="00E72F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из </w:t>
      </w:r>
      <w:r w:rsidR="001B30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дорожного фонда </w:t>
      </w:r>
      <w:r w:rsidR="00E72F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</w:t>
      </w:r>
      <w:r w:rsidR="009F0C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публиканского </w:t>
      </w:r>
      <w:r w:rsidR="00E72F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бюджета </w:t>
      </w:r>
      <w:r w:rsidR="001B30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 субсидии на </w:t>
      </w:r>
      <w:r w:rsidR="00B27299" w:rsidRPr="00B272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межевания земельных участков и на проведение кадастровых работ</w:t>
      </w:r>
      <w:r w:rsidR="00E72F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End"/>
      <w:r w:rsid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</w:t>
      </w:r>
      <w:r w:rsidR="00B041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рамках</w:t>
      </w:r>
      <w:r w:rsidR="00B041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63A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реализации муниципальных программ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из районного бюджета 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выделены денежные средства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C805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9228,7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1D00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C805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осуществляется по этому разделу 4 муниципальные программы.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2C15C79A" w14:textId="6810AFDD" w:rsidR="00567C5E" w:rsidRDefault="004250D2" w:rsidP="008B1A4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20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B272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 за счет субвенции из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республиканского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 на осуществление отдельных государственных полномочий по предупреждению и ликвидации болезней животных, их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лечению, защите населения от болезней, общих для человека и животных, в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части отлова и содержания безнадзорных животных на территории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Тес-Хемского кожууна выделены </w:t>
      </w:r>
      <w:r w:rsidR="00B272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118</w:t>
      </w:r>
      <w:r w:rsidR="009F0C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,0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9F0C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</w:p>
    <w:p w14:paraId="175CDEDA" w14:textId="70DDA6AA" w:rsidR="00913C64" w:rsidRDefault="00932326" w:rsidP="00D5439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Расходы на реализацию муниципальной программы </w:t>
      </w:r>
      <w:r w:rsidR="00196E7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дорожному фонду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составили </w:t>
      </w:r>
      <w:r w:rsidR="00DD38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6577,1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E008C6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тыс. руб</w:t>
      </w:r>
      <w:r w:rsidR="00372A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DD38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на 60,6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к плану.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рамках реализации мероприятий этой программы профинансированы</w:t>
      </w:r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339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расходы 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содержание</w:t>
      </w:r>
      <w:r w:rsidR="00082D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ремонт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9044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автомобильных 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дорог, </w:t>
      </w:r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приобретени</w:t>
      </w:r>
      <w:r w:rsidR="00082D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дорожных знаков, предметов уличных освещений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труб, горюче-смазочных материалов</w:t>
      </w:r>
      <w:r w:rsidR="00DD38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очистке дорог от снега</w:t>
      </w:r>
      <w:r w:rsidR="009044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3AA5ACE0" w14:textId="1CAC29F7" w:rsidR="004250D2" w:rsidRDefault="008A74A5" w:rsidP="00D5439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разделу 05 00 «Жилищно-коммунальное хозяйство»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ассигнования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утверждены в сумме </w:t>
      </w:r>
      <w:r w:rsidR="0070690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</w:t>
      </w:r>
      <w:r w:rsidR="005C451A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5298,0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E808E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="00E808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 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исполнение составило </w:t>
      </w:r>
      <w:r w:rsidR="0070690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1</w:t>
      </w:r>
      <w:r w:rsidR="005C451A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4490,2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</w:t>
      </w:r>
      <w:r w:rsidR="0070690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руб</w:t>
      </w:r>
      <w:r w:rsidR="0070690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5C451A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94,7</w:t>
      </w:r>
      <w:r w:rsidR="00E808E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процентов</w:t>
      </w:r>
      <w:r w:rsidR="0061401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 плану, что бол</w:t>
      </w:r>
      <w:r w:rsidR="00671C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ьше уровня прошло</w:t>
      </w:r>
      <w:r w:rsidR="00184CC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 года на 2874,1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рублей,</w:t>
      </w:r>
      <w:r w:rsidR="00431F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увеличение </w:t>
      </w:r>
      <w:r w:rsidR="007449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идет </w:t>
      </w:r>
      <w:r w:rsidR="00431F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 счет</w:t>
      </w:r>
      <w:r w:rsidR="0037169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строительств</w:t>
      </w:r>
      <w:r w:rsidR="007449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="0037169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служебного жилья</w:t>
      </w:r>
      <w:r w:rsidR="00E50A8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селе Самагалтай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Построен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введен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эксплуатацию </w:t>
      </w:r>
      <w:r w:rsidR="00E80D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детско-спортивн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</w:t>
      </w:r>
      <w:r w:rsidR="00E80D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площадк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="00E80D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сумоне</w:t>
      </w:r>
      <w:proofErr w:type="spellEnd"/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9D59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Берт-</w:t>
      </w:r>
      <w:proofErr w:type="spellStart"/>
      <w:r w:rsidR="009D59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Даг</w:t>
      </w:r>
      <w:proofErr w:type="spellEnd"/>
      <w:r w:rsidR="00840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общей сумме </w:t>
      </w:r>
      <w:r w:rsidR="009D59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2040,6 </w:t>
      </w:r>
      <w:r w:rsidR="00840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 руб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840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</w:t>
      </w:r>
      <w:proofErr w:type="gram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</w:t>
      </w:r>
      <w:proofErr w:type="spellEnd"/>
      <w:proofErr w:type="gram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за счет средств </w:t>
      </w:r>
      <w:r w:rsidR="00A64E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федерального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</w:t>
      </w:r>
      <w:r w:rsidR="00A64E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16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 w:rsidR="00A64E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000,0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="00816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за счет республиканского бюджета </w:t>
      </w:r>
      <w:r w:rsidR="00C272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 w:rsidR="00816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20,2 тыс. 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</w:t>
      </w:r>
      <w:r w:rsidR="00C272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9D59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20,4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рублей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за счет средств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местного</w:t>
      </w:r>
      <w:r w:rsidR="00C272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бюджета</w:t>
      </w:r>
      <w:r w:rsidR="00ED0F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рамках </w:t>
      </w:r>
      <w:r w:rsidR="004C69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федерал</w:t>
      </w:r>
      <w:r w:rsidR="00ED0F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ьного проекта</w:t>
      </w:r>
      <w:r w:rsidR="00ED0F8A" w:rsidRPr="00ED0F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ED0F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«Формирование комфортной городской среды».</w:t>
      </w:r>
      <w:proofErr w:type="gramEnd"/>
    </w:p>
    <w:p w14:paraId="39177F9D" w14:textId="01AB5BEC" w:rsidR="00D54394" w:rsidRDefault="002C10C4" w:rsidP="00D5439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2C10C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По разделу 07</w:t>
      </w:r>
      <w:r w:rsidR="00F1076E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Pr="002C10C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«Образование»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выделено финансирование в </w:t>
      </w:r>
      <w:r w:rsidR="00586140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640958,6</w:t>
      </w:r>
      <w:r w:rsidR="00EC757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Pr="002C10C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тыс. руб</w:t>
      </w:r>
      <w:r w:rsidR="00D507B2" w:rsidRPr="00D507B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лей</w:t>
      </w:r>
      <w:r w:rsidR="00FC30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плане </w:t>
      </w:r>
      <w:r w:rsidR="00586140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643495,9</w:t>
      </w:r>
      <w:r w:rsidRPr="00D235F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тыс. руб</w:t>
      </w:r>
      <w:r w:rsidR="00D235F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FC30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исполнение составило на </w:t>
      </w:r>
      <w:r w:rsidR="00D507B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99,6</w:t>
      </w:r>
      <w:r w:rsidR="0059254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%, </w:t>
      </w:r>
      <w:r w:rsidR="005925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что больше уровня прошло</w:t>
      </w:r>
      <w:r w:rsidR="009B3A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 года на 84133</w:t>
      </w:r>
      <w:r w:rsidR="005925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="009B3A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на 115</w:t>
      </w:r>
      <w:r w:rsidR="00FB32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="00F718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F7186D" w:rsidRPr="00F718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раз</w:t>
      </w:r>
      <w:r w:rsidR="009B3A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делу 0700 функционируют всего 19</w:t>
      </w:r>
      <w:r w:rsidR="00F7186D" w:rsidRPr="00F718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учреждений, из них 1 </w:t>
      </w:r>
      <w:proofErr w:type="gramStart"/>
      <w:r w:rsidR="00F7186D" w:rsidRPr="00F718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казенны</w:t>
      </w:r>
      <w:r w:rsidR="00CC6D2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й</w:t>
      </w:r>
      <w:proofErr w:type="gramEnd"/>
      <w:r w:rsidR="00CC6D2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1</w:t>
      </w:r>
      <w:r w:rsidR="009B3A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</w:t>
      </w:r>
      <w:r w:rsidR="00CC6D2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бюджетные учреждения</w:t>
      </w:r>
      <w:r w:rsidR="00F7186D" w:rsidRPr="00F718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0FEB2B3E" w14:textId="6D175A1A" w:rsidR="009433F8" w:rsidRPr="009433F8" w:rsidRDefault="00243493" w:rsidP="009433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</w:t>
      </w:r>
      <w:r w:rsidR="002C10C4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Р</w:t>
      </w:r>
      <w:r w:rsidR="002C10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асходы дошкольных </w:t>
      </w:r>
      <w:r w:rsidR="00AF2DD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учреждений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составили </w:t>
      </w:r>
      <w:r w:rsidR="00873757" w:rsidRPr="00E74A60">
        <w:rPr>
          <w:rFonts w:ascii="TimesNewRomanPSMT" w:eastAsia="Times New Roman" w:hAnsi="TimesNewRomanPSMT" w:cs="Times New Roman"/>
          <w:sz w:val="28"/>
          <w:szCs w:val="28"/>
          <w:lang w:eastAsia="ru-RU"/>
        </w:rPr>
        <w:t>202370,</w:t>
      </w:r>
      <w:r w:rsidR="0087375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E850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</w:t>
      </w:r>
      <w:r w:rsidR="00E74A6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</w:t>
      </w:r>
      <w:r w:rsidR="004623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99,7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</w:t>
      </w:r>
      <w:r w:rsidR="00AF2DD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от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плановых</w:t>
      </w:r>
      <w:r w:rsidR="003F31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назначений).</w:t>
      </w:r>
      <w:r w:rsidR="004F22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F2275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П</w:t>
      </w:r>
      <w:r w:rsidR="004F22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сравнению с аналогичным периодом 2023 года расходы увеличились на 32672,3 тыс. рублей или на 119%.</w:t>
      </w:r>
      <w:r w:rsidR="00B92D4C" w:rsidRPr="00B92D4C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 xml:space="preserve"> </w:t>
      </w:r>
      <w:r w:rsidR="00B92D4C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В</w:t>
      </w:r>
      <w:r w:rsidR="00B92D4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основном увеличение расходов происходит с повышением заработной платы работников.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0E29A7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П</w:t>
      </w:r>
      <w:r w:rsidR="000E29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рофинансиро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ваны в </w:t>
      </w:r>
      <w:r w:rsidR="000E29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полном объеме учебные</w:t>
      </w:r>
      <w:r w:rsidR="00FD7B1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расходы на 1 воспитанника </w:t>
      </w:r>
      <w:r w:rsidR="003764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71</w:t>
      </w:r>
      <w:r w:rsidR="00086F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</w:t>
      </w:r>
      <w:r w:rsidR="003764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,0</w:t>
      </w:r>
      <w:r w:rsidR="000E29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A97E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3764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кожууне</w:t>
      </w:r>
      <w:proofErr w:type="spellEnd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функци</w:t>
      </w:r>
      <w:r w:rsidR="000C581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онирует 9 детских садов (МБДОУ)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На конец отчетного 202</w:t>
      </w:r>
      <w:r w:rsidR="00086F3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численность детей дошкольного возраста составила </w:t>
      </w:r>
      <w:r w:rsidR="009433F8" w:rsidRPr="00E74A60"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  <w:t xml:space="preserve">717 ребенка в 39 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группах. Численность детей остаются на уровне прошлого года. Из них: </w:t>
      </w:r>
      <w:r w:rsidR="009433F8" w:rsidRPr="00E74A60"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  <w:t>187-дети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ясельного возраста. </w:t>
      </w:r>
    </w:p>
    <w:p w14:paraId="4BE69701" w14:textId="0D15EBF6" w:rsidR="009433F8" w:rsidRPr="009433F8" w:rsidRDefault="00FC40F0" w:rsidP="009433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Всего 308,52</w:t>
      </w:r>
      <w:r w:rsidR="00DE033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штатных единиц: из них 106,82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педработники</w:t>
      </w:r>
      <w:proofErr w:type="spellEnd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т.ч</w:t>
      </w:r>
      <w:proofErr w:type="spellEnd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78 воспитателе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й, </w:t>
      </w:r>
      <w:r w:rsidR="00DE033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 руководящих работников, 192,7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прочих работнико</w:t>
      </w:r>
      <w:r w:rsidR="00403D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в. Общая штатная численность </w:t>
      </w:r>
      <w:r w:rsidR="00DE033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не 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изменилась</w:t>
      </w:r>
      <w:r w:rsidR="00403D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 сравнению с 202</w:t>
      </w:r>
      <w:r w:rsidR="00DE033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403D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годом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</w:p>
    <w:p w14:paraId="5B7D3C61" w14:textId="751A1096" w:rsidR="009433F8" w:rsidRDefault="009433F8" w:rsidP="009433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1 января 202</w:t>
      </w:r>
      <w:r w:rsidR="00DE033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по отчету ЗП-Образование среднесписочная числ</w:t>
      </w:r>
      <w:r w:rsidR="009339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</w:t>
      </w:r>
      <w:r w:rsidR="00D97E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ность работников составила 304,95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человек</w:t>
      </w:r>
      <w:r w:rsidR="00D97E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из них внешние совместители 2,1 человек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Средняя заработная плата по </w:t>
      </w:r>
      <w:r w:rsidR="00D97E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всем работникам дошкольных </w:t>
      </w:r>
      <w:r w:rsidR="009339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учреждени</w:t>
      </w:r>
      <w:r w:rsidR="00D97E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й составила 39,2</w:t>
      </w:r>
      <w:r w:rsidR="009339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рублей. Средняя заработная плата  педагогичес</w:t>
      </w:r>
      <w:r w:rsidR="007C2E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ких работников</w:t>
      </w:r>
      <w:r w:rsidR="00C054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(без внешних совместителей)</w:t>
      </w:r>
      <w:r w:rsidR="007C2E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составила 49,5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94C6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 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рублей, что ц</w:t>
      </w:r>
      <w:r w:rsidR="007C2E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елевой показатель выполнен на 98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 Численность руководящих работников составляет 9 чел</w:t>
      </w:r>
      <w:r w:rsidR="00C054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овек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 среднеме</w:t>
      </w:r>
      <w:r w:rsidR="004718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сячной заработной платой 4</w:t>
      </w:r>
      <w:r w:rsidR="00C054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</w:t>
      </w:r>
      <w:r w:rsidR="004718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,0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718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 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рубл</w:t>
      </w:r>
      <w:r w:rsidR="00DA18F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ей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 w:rsidR="002434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</w:p>
    <w:p w14:paraId="24866CFE" w14:textId="4FF89078" w:rsidR="009D0DC3" w:rsidRDefault="003A77B7" w:rsidP="009433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Расходы на </w:t>
      </w:r>
      <w:r w:rsidR="004250D2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общее образование 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профинансированы на 9</w:t>
      </w:r>
      <w:r w:rsidR="008946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9,7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(утверждено в районном бюджете – </w:t>
      </w:r>
      <w:r w:rsidR="008946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1515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81779,8</w:t>
      </w:r>
      <w:r w:rsidR="004250D2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89460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лей</w:t>
      </w:r>
      <w:r w:rsidR="0067368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исполнено </w:t>
      </w:r>
      <w:r w:rsidR="008946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 w:rsidR="0067368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7368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3</w:t>
      </w:r>
      <w:r w:rsidR="00151577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80594,5</w:t>
      </w:r>
      <w:r w:rsidR="0067368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4250D2" w:rsidRPr="001212C9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тыс. руб</w:t>
      </w:r>
      <w:r w:rsidR="0067368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). В 20</w:t>
      </w:r>
      <w:r w:rsidR="000C0AEB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EC7B2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C551A7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году на содержание общеобразовательных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учреждений</w:t>
      </w:r>
      <w:r w:rsidR="0067368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направлено </w:t>
      </w:r>
      <w:r w:rsidR="000E65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EC7B2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36691,6</w:t>
      </w:r>
      <w:r w:rsidR="000E65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отсюда видно, что в 202</w:t>
      </w:r>
      <w:r w:rsidR="00EC7B2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 расходы больше на </w:t>
      </w:r>
      <w:r w:rsidR="00EC7B2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43902,9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5319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0E65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на 1</w:t>
      </w:r>
      <w:r w:rsidR="00EC7B2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13</w:t>
      </w:r>
      <w:r w:rsidR="000E65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1606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16063B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В</w:t>
      </w:r>
      <w:r w:rsidR="001606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основном увеличение расходов происходит с повышением заработной платы работников.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Профинансированы в полном объеме учебные расходы на 1 </w:t>
      </w:r>
      <w:r w:rsid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учени</w:t>
      </w:r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ка </w:t>
      </w:r>
      <w:r w:rsid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4F22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736</w:t>
      </w:r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,0 тыс. рублей. В </w:t>
      </w:r>
      <w:proofErr w:type="spellStart"/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кожууне</w:t>
      </w:r>
      <w:proofErr w:type="spellEnd"/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функционирует </w:t>
      </w:r>
      <w:r w:rsid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</w:t>
      </w:r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школ.</w:t>
      </w:r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1A60AEAF" w14:textId="54101B3F" w:rsidR="00773A26" w:rsidRDefault="004250D2" w:rsidP="009433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Расходы на организацию обеспечения учащихся начальных классов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муниципальных образовательных учреждений горячим питанием в 20</w:t>
      </w:r>
      <w:r w:rsidR="005B49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9815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предусмотрены на условиях </w:t>
      </w:r>
      <w:proofErr w:type="spellStart"/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 </w:t>
      </w:r>
      <w:r w:rsidR="004E67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республикански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 бюджетом в сумме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981519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10457,3</w:t>
      </w:r>
      <w:r w:rsidR="009F42EF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 освоены полностью, в том числе за счет средств </w:t>
      </w:r>
      <w:r w:rsidR="004E67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федерального</w:t>
      </w:r>
      <w:r w:rsidR="0049515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бюджета – </w:t>
      </w:r>
      <w:r w:rsidR="001238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</w:t>
      </w:r>
      <w:r w:rsidR="009815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352,4</w:t>
      </w:r>
      <w:r w:rsidR="008978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</w:t>
      </w:r>
      <w:r w:rsidR="001238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</w:t>
      </w:r>
      <w:r w:rsidR="009815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4,9</w:t>
      </w:r>
      <w:r w:rsidR="008978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за счет средств </w:t>
      </w:r>
      <w:r w:rsidR="004E67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республиканского</w:t>
      </w:r>
      <w:r w:rsidR="0049515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бюджета.</w:t>
      </w:r>
    </w:p>
    <w:p w14:paraId="452790D7" w14:textId="29BC7355" w:rsidR="00A04587" w:rsidRDefault="00A04587" w:rsidP="009433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 республиканского бюджета выделены расходы на организацию</w:t>
      </w:r>
      <w:r w:rsidRPr="00636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обеспечения учащихся </w:t>
      </w:r>
      <w:r w:rsidR="007F0D4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ОВЗ 5-11 классах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муниципальных образовательных учреждений горячим питанием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2777,4 тыс. рублей и были полностью освоены. </w:t>
      </w:r>
    </w:p>
    <w:p w14:paraId="602B4997" w14:textId="59CBC737" w:rsidR="00BA5AA7" w:rsidRDefault="00CB485A" w:rsidP="002C10C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Предусмотрена </w:t>
      </w:r>
      <w:r w:rsidR="00ED77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доплата за классное руководство из федерального бюджета</w:t>
      </w:r>
      <w:r w:rsidR="00DA09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27072,0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935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а освоение было на </w:t>
      </w:r>
      <w:r w:rsidR="00DA09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E10F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6237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и предусмотрена доплата советникам директоров в сумме 2908,6 тыс. рублей и полностью освоены на 100%, из них из федерального бюджета – 2883,4 тыс. рублей, из республиканского бюджета – 25,2 тыс. рублей.</w:t>
      </w:r>
      <w:proofErr w:type="gramEnd"/>
    </w:p>
    <w:p w14:paraId="43A4276E" w14:textId="01CE167E" w:rsidR="005D5572" w:rsidRPr="005D5572" w:rsidRDefault="005D5572" w:rsidP="005D5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разделу 0702 (образ</w:t>
      </w:r>
      <w:r w:rsidR="00D3073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ов</w:t>
      </w:r>
      <w:r w:rsidR="005D6F7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ательные учреждения) всего 599,03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штатных единиц: в том числ</w:t>
      </w:r>
      <w:r w:rsidR="005107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 педагогические работники – 35</w:t>
      </w:r>
      <w:r w:rsidR="005D6F7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4,03</w:t>
      </w:r>
      <w:r w:rsidR="005107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руководящие – 37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обслуживающий персонал – 208. По сравнению с прошлым годом идет у</w:t>
      </w:r>
      <w:r w:rsidR="00E368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величение на 1,67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штатных единиц, </w:t>
      </w:r>
      <w:r w:rsidR="008808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</w:t>
      </w:r>
      <w:r w:rsidR="00E368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велич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ение штатных единиц идет </w:t>
      </w:r>
      <w:r w:rsidR="008808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за счет </w:t>
      </w:r>
      <w:r w:rsidR="007F0D4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ведения новых должностей – советникам директоров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Вс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его 10</w:t>
      </w:r>
      <w:r w:rsidR="008808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класс-комплектов</w:t>
      </w:r>
      <w:proofErr w:type="gramEnd"/>
      <w:r w:rsidR="000576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что остается на уровне прошлого года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сравнению с прошлым годом сни</w:t>
      </w:r>
      <w:r w:rsidR="000576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зились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обучающихся на </w:t>
      </w:r>
      <w:r w:rsidR="000576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8808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учеников (1</w:t>
      </w:r>
      <w:r w:rsidR="000576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736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об. – 202</w:t>
      </w:r>
      <w:r w:rsidR="000576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г.). В общеобразовательных школах работают всего на </w:t>
      </w:r>
      <w:r w:rsidR="000576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354,03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педаг</w:t>
      </w:r>
      <w:r w:rsidR="00153B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оги</w:t>
      </w:r>
      <w:r w:rsidR="000576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ческих работников, в </w:t>
      </w:r>
      <w:proofErr w:type="spellStart"/>
      <w:r w:rsidR="000576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т.ч</w:t>
      </w:r>
      <w:proofErr w:type="spellEnd"/>
      <w:r w:rsidR="000576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289,03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учителей на </w:t>
      </w:r>
      <w:r w:rsidR="004E321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251,28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педагогических ставках. В средн</w:t>
      </w:r>
      <w:r w:rsidR="00153B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ем на 1-го учителя приходится </w:t>
      </w:r>
      <w:r w:rsidR="00153BD1" w:rsidRPr="00E74A60"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  <w:t>27</w:t>
      </w:r>
      <w:r w:rsidRPr="00E74A60"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  <w:t xml:space="preserve"> часов 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недельной нагрузки и </w:t>
      </w:r>
      <w:r w:rsidR="000576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ученика.</w:t>
      </w:r>
    </w:p>
    <w:p w14:paraId="516D0B2D" w14:textId="3EDD84EF" w:rsidR="004250D2" w:rsidRDefault="005D5572" w:rsidP="005D5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отчету ЗП-Образование среднесписочная  числ</w:t>
      </w:r>
      <w:r w:rsidR="007537B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</w:t>
      </w:r>
      <w:r w:rsidR="00401E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ность работников составила 477,7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челов</w:t>
      </w:r>
      <w:r w:rsidR="00401E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ек, без внешних совместителей 469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Средняя заработная плата составляет</w:t>
      </w:r>
      <w:r w:rsidR="00401E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45,0</w:t>
      </w:r>
      <w:r w:rsidR="00511C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рублей</w:t>
      </w:r>
      <w:r w:rsidR="00466D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="00466DE9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без внешних совместителей</w:t>
      </w:r>
      <w:r w:rsidR="00401E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45,5</w:t>
      </w:r>
      <w:r w:rsidR="00466D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Из них</w:t>
      </w:r>
      <w:r w:rsidR="00466D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66DE9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без внешних совместителей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педагогические работники- 2</w:t>
      </w:r>
      <w:r w:rsidR="00401E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40,1</w:t>
      </w:r>
      <w:r w:rsidR="006638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человек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средняя заработная плата составила </w:t>
      </w:r>
      <w:r w:rsidR="00401E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51,7</w:t>
      </w:r>
      <w:r w:rsidR="006638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ру</w:t>
      </w:r>
      <w:r w:rsidR="006638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бл</w:t>
      </w:r>
      <w:r w:rsidR="00DC4E4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ей, руководящие работники – 42</w:t>
      </w:r>
      <w:r w:rsidR="006638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человек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 средней заработной платой </w:t>
      </w:r>
      <w:r w:rsidR="00DC4E4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52,2</w:t>
      </w:r>
      <w:r w:rsidR="006638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руб</w:t>
      </w:r>
      <w:r w:rsidR="00DC4E4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лей, обслуживающий персонал –186,9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Целевой показатель достижения средней заработной платы педагогических работников выполнен на </w:t>
      </w:r>
      <w:r w:rsidR="00DC4E4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102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C60D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Расходы на </w:t>
      </w:r>
      <w:r w:rsidR="004250D2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обеспечение деятельности образовательных учрежде</w:t>
      </w:r>
      <w:r w:rsidR="00D25CFD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ний</w:t>
      </w:r>
      <w:r w:rsidR="00D25CFD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br/>
        <w:t>дополнительного образования</w:t>
      </w:r>
      <w:r w:rsidR="00D25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«Д</w:t>
      </w:r>
      <w:r w:rsidR="004852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етская школа </w:t>
      </w:r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искусств</w:t>
      </w:r>
      <w:r w:rsidR="00095E7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имени С.</w:t>
      </w:r>
      <w:r w:rsidR="000351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5E7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Авый-оола</w:t>
      </w:r>
      <w:proofErr w:type="spellEnd"/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="00095E7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составили </w:t>
      </w:r>
      <w:r w:rsidR="00BD013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17389,4</w:t>
      </w:r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13DE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 рублей,</w:t>
      </w:r>
      <w:r w:rsidR="006920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выполнение плана на </w:t>
      </w:r>
      <w:r w:rsidR="00A45D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6920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%.</w:t>
      </w:r>
      <w:r w:rsidR="004852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 сравнению с прошлым годом</w:t>
      </w:r>
      <w:r w:rsidR="000351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за счет бюджета</w:t>
      </w:r>
      <w:r w:rsidR="004852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920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наб</w:t>
      </w:r>
      <w:r w:rsidR="008D28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людается рост расходов на 1032,4</w:t>
      </w:r>
      <w:r w:rsidR="006C02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6920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8D28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на 106</w:t>
      </w:r>
      <w:r w:rsidR="00213DE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5C79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связи с повышением заработной платы работников.</w:t>
      </w:r>
      <w:proofErr w:type="gramEnd"/>
    </w:p>
    <w:p w14:paraId="79DC8485" w14:textId="2050765A" w:rsidR="00BA5AA7" w:rsidRPr="00BA5AA7" w:rsidRDefault="00BA5AA7" w:rsidP="002C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 w:rsidR="0048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индикатор по</w:t>
      </w:r>
      <w:r w:rsidR="00CD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плате</w:t>
      </w:r>
      <w:r w:rsidR="00865D16" w:rsidRPr="00865D1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65D1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педагогическим</w:t>
      </w:r>
      <w:r w:rsidR="00865D16"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</w:t>
      </w:r>
      <w:r w:rsidR="00CD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на </w:t>
      </w:r>
      <w:r w:rsidR="009134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Средняя заработная плата  </w:t>
      </w:r>
      <w:r w:rsidR="004819F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педагогическим</w:t>
      </w:r>
      <w:r w:rsidR="004819F3"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FE5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9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50,4</w:t>
      </w:r>
      <w:r w:rsidR="00D2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7C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1D95C3" w14:textId="77777777" w:rsidR="00AD06FD" w:rsidRDefault="005201EE" w:rsidP="00244D9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3A7B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Расходы в области молодежной политики и организации отдыха детей в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каникулярное время исполнены на </w:t>
      </w:r>
      <w:r w:rsidR="003079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96,5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в 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сумме </w:t>
      </w:r>
      <w:r w:rsidR="00307968" w:rsidRPr="00B60215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7450,</w:t>
      </w:r>
      <w:r w:rsidR="003079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</w:t>
      </w:r>
      <w:r w:rsidR="004250D2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434A2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3A7BFF" w:rsidRPr="003A7BFF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 xml:space="preserve"> </w:t>
      </w:r>
      <w:r w:rsidR="003A7BFF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П</w:t>
      </w:r>
      <w:r w:rsidR="003A7B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сравнению с аналогичным периодом 2023 года расходы увеличились на 627,7 тыс. рублей или на 109</w:t>
      </w:r>
      <w:r w:rsidR="00B53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%, в связи с подорожанием продуктов питания и расходов по оплате труда с начислениями по ГПХ.</w:t>
      </w:r>
      <w:r w:rsidR="003A7BFF" w:rsidRPr="00B92D4C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Средства</w:t>
      </w:r>
      <w:r w:rsidR="00434A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направлены на организацию </w:t>
      </w:r>
      <w:r w:rsidR="005C50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питания и </w:t>
      </w:r>
      <w:r w:rsidR="003079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отдыха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учащихся </w:t>
      </w:r>
      <w:r w:rsidR="00FD00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на содержания 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стационарно</w:t>
      </w:r>
      <w:r w:rsidR="00FD00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летн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="00FD00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</w:t>
      </w:r>
      <w:r w:rsidR="00434A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оздоровительн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</w:t>
      </w:r>
      <w:r w:rsidR="00FD00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C50C4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лагер</w:t>
      </w:r>
      <w:r w:rsidR="005C50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</w:t>
      </w:r>
      <w:r w:rsidR="00575F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имени «</w:t>
      </w:r>
      <w:proofErr w:type="spellStart"/>
      <w:r w:rsidR="00575F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Сайлык</w:t>
      </w:r>
      <w:proofErr w:type="spellEnd"/>
      <w:r w:rsidR="00575F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="00FD00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="00361F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пришкольных лагерях.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61F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Обеспеченные</w:t>
      </w:r>
      <w:r w:rsidR="000F7EF2" w:rsidRPr="000F7E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путевками в </w:t>
      </w:r>
      <w:r w:rsidR="00361F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</w:t>
      </w:r>
      <w:r w:rsidR="000F7EF2" w:rsidRPr="000F7E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школьные летние лагеря и в стационарный лагерь охвачено </w:t>
      </w:r>
      <w:r w:rsidR="00361FD0" w:rsidRPr="005129BE"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  <w:t>760</w:t>
      </w:r>
      <w:r w:rsidR="000F7EF2" w:rsidRPr="005129BE"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  <w:t xml:space="preserve"> детей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4E97CD94" w14:textId="0196CDD7" w:rsidR="00244D93" w:rsidRPr="00AD06FD" w:rsidRDefault="00AD06FD" w:rsidP="00244D9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По разделу 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функционирует 1 казенное учреждение с </w:t>
      </w:r>
      <w:r w:rsidR="00427A1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45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штатными единицами</w:t>
      </w:r>
      <w:r w:rsidR="00201FB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 Расходы составили</w:t>
      </w:r>
      <w:r w:rsidR="00427A1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33141,7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рублей, из них на оплату тру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да</w:t>
      </w:r>
      <w:r w:rsidR="00427A1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с начислениями выделено 31984,1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рублей.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364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По сравнению с аналогичным периодом 2023 года идет увеличение на </w:t>
      </w:r>
      <w:r w:rsidR="00201FB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5885,9</w:t>
      </w:r>
      <w:r w:rsidRPr="009B364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 или на 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1</w:t>
      </w:r>
      <w:r w:rsidR="00427A1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21,6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%, в связи с повышением оплаты труда работников.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8F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44D93" w:rsidRPr="00244D9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08</w:t>
      </w:r>
      <w:r w:rsidR="007671D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4D93" w:rsidRPr="00244D9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00 функционирует </w:t>
      </w:r>
      <w:r w:rsidR="00244D93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всего 3 учреждений, общая численнос</w:t>
      </w:r>
      <w:r w:rsidR="00574F6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ть которых составляет штатных 100</w:t>
      </w:r>
      <w:r w:rsidR="00244D93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единиц, что остается на уровне прошлого года.</w:t>
      </w:r>
    </w:p>
    <w:p w14:paraId="30B675E4" w14:textId="5F2CE600" w:rsidR="00244D93" w:rsidRPr="00244D93" w:rsidRDefault="00244D93" w:rsidP="00244D9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В </w:t>
      </w:r>
      <w:r w:rsidR="00BF3E9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разделе функционируе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т </w:t>
      </w:r>
      <w:r w:rsidR="0091137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2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бюджетны</w:t>
      </w:r>
      <w:r w:rsidR="00BF3E9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е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учреждени</w:t>
      </w:r>
      <w:r w:rsidR="00BF3E9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я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, всего с </w:t>
      </w:r>
      <w:r w:rsidR="0091137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44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штатными единицами. Сред</w:t>
      </w:r>
      <w:r w:rsidR="003678F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немесячная зарплата составляет </w:t>
      </w:r>
      <w:r w:rsidR="00BF3E9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50,7</w:t>
      </w:r>
      <w:r w:rsidR="003678F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рублей, ц</w:t>
      </w:r>
      <w:r w:rsidR="003678F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елевой показатель выполнен на </w:t>
      </w:r>
      <w:r w:rsidR="00BF3E9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100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%.  Всего расходы составляет </w:t>
      </w:r>
      <w:r w:rsidR="009119F4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41404,6 тыс. рублей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 По сравнению с прошлым г</w:t>
      </w:r>
      <w:r w:rsidR="00AB0AB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одом </w:t>
      </w:r>
      <w:r w:rsidR="0050654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сниз</w:t>
      </w:r>
      <w:r w:rsidR="00AB0AB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ились расходы на </w:t>
      </w:r>
      <w:r w:rsidR="0050654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699,5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 или на </w:t>
      </w:r>
      <w:r w:rsidR="0050654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98,3</w:t>
      </w:r>
      <w:r w:rsidR="008F61E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%, </w:t>
      </w:r>
      <w:r w:rsidR="0050654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уменьш</w:t>
      </w:r>
      <w:r w:rsidR="008F61E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ение происходит в основном за счет </w:t>
      </w:r>
      <w:r w:rsidR="0050654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прочих расходов</w:t>
      </w:r>
      <w:r w:rsidR="008F61E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Зарплата</w:t>
      </w:r>
      <w:r w:rsidR="00FF203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с начислениями состав</w:t>
      </w:r>
      <w:r w:rsidR="008D1AF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и</w:t>
      </w:r>
      <w:r w:rsidR="00FF203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л</w:t>
      </w:r>
      <w:r w:rsidR="008D1AF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а</w:t>
      </w:r>
      <w:r w:rsidR="00FF203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8D1AF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34910,2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рублей, что выше на </w:t>
      </w:r>
      <w:r w:rsidR="008D1AF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116,7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%, чем прошлый год (</w:t>
      </w:r>
      <w:r w:rsidR="008D1AF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29902,4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рублей)</w:t>
      </w:r>
      <w:r w:rsidR="008D1AF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или на 5007,8 тыс. рублей, а прочие расходы составили 6494,4 тыс. рублей, что меньше на 53%, чем прошлый год (12201,7 тыс. рублей) или 5707,3 тыс. рублей.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22438FA" w14:textId="77777777" w:rsidR="00774900" w:rsidRDefault="00244D93" w:rsidP="00244D9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По разделу 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функционирует</w:t>
      </w:r>
      <w:r w:rsidR="0097150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1 казенное учреждение с 56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штатными единицами</w:t>
      </w:r>
      <w:r w:rsidR="00C65C6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вместе с начальником управление культуры</w:t>
      </w:r>
      <w:r w:rsidR="009B364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 Расходы составляют 30289,9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рублей, из них на оплату тру</w:t>
      </w:r>
      <w:r w:rsidR="00805AD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да</w:t>
      </w:r>
      <w:r w:rsidR="009B364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с начислениями выделено 29223,8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рублей.</w:t>
      </w:r>
      <w:r w:rsidR="00A3294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364C" w:rsidRPr="009B364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По сравнению с аналогичным периодом 2023 года идет увеличение на 3768,6 тыс. рублей или на </w:t>
      </w:r>
      <w:r w:rsidR="00A32946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114%, в связи с повышением оплаты труда работников.</w:t>
      </w:r>
      <w:r w:rsidR="0061774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A5709A2" w14:textId="11635274" w:rsidR="00244D93" w:rsidRDefault="00774900" w:rsidP="00244D9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AE3CB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09</w:t>
      </w:r>
      <w:r w:rsidR="007671D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3CB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00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- «</w:t>
      </w:r>
      <w:r w:rsidR="00462EA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Здравоохранение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исполнение составило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F0BA3" w:rsidRPr="004F0BA3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447,</w:t>
      </w:r>
      <w:r w:rsidR="004F0BA3" w:rsidRPr="00F530B3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 w:rsidR="004F0BA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данному подразделу профинансир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ованы расходы на проведение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F0BA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мобильного </w:t>
      </w:r>
      <w:proofErr w:type="spellStart"/>
      <w:r w:rsidR="004F0BA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флюрообследования</w:t>
      </w:r>
      <w:proofErr w:type="spellEnd"/>
      <w:r w:rsidR="004F0BA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населения и дезинфекция </w:t>
      </w:r>
      <w:proofErr w:type="gramStart"/>
      <w:r w:rsidR="004F0BA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бациллярны</w:t>
      </w:r>
      <w:r w:rsidR="004F0BA3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х</w:t>
      </w:r>
      <w:proofErr w:type="gramEnd"/>
      <w:r w:rsidR="004F0BA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0BA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тубочагов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61774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0919" w:rsidRPr="009B364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По сравнению с аналогичным периодом 2023 го</w:t>
      </w:r>
      <w:r w:rsidR="00E0091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да идет снижение на 278,3</w:t>
      </w:r>
      <w:r w:rsidR="00E00919" w:rsidRPr="009B364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 или на </w:t>
      </w:r>
      <w:r w:rsidR="00E0091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61,7%.</w:t>
      </w:r>
    </w:p>
    <w:p w14:paraId="4F4EFC4E" w14:textId="2A5ED91A" w:rsidR="00FC69D1" w:rsidRDefault="00244D93" w:rsidP="00244D9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77490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10</w:t>
      </w:r>
      <w:r w:rsidR="007671D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3CB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«Социальная политика»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исполнение составило </w:t>
      </w:r>
      <w:r w:rsidR="00203F57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99,7</w:t>
      </w:r>
      <w:r w:rsidR="004250D2" w:rsidRPr="00111548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%</w:t>
      </w:r>
      <w:r w:rsidR="007749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сумме </w:t>
      </w:r>
      <w:r w:rsidR="00203F5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54842,9</w:t>
      </w:r>
      <w:r w:rsidR="00FE59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частности, по направлениям расходов:</w:t>
      </w:r>
    </w:p>
    <w:p w14:paraId="16353F24" w14:textId="269A5E61" w:rsidR="008F0EB6" w:rsidRDefault="00FC69D1" w:rsidP="00244D9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на доплату к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госпенсиям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работавших в должности  муниципальной службы-917,6 тыс. рублей (100% к плану);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</w:t>
      </w:r>
      <w:r w:rsidR="00E263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оплату ЖКУ отдельным категориям граждан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2405E2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4847,5</w:t>
      </w:r>
      <w:r w:rsidR="00971955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</w:t>
      </w:r>
      <w:r w:rsidR="00E70986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с. рублей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3B69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плановых назначений;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получение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компенсаци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части родительской платы за присмотр и уход за ребенком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муниципальных образовательных организациях и иных образовательных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организациях (за исключением государственных образовательных организаций),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реализующих общеобразовательную программу дошкольного образования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составили в </w:t>
      </w:r>
      <w:proofErr w:type="gramStart"/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поступивших из </w:t>
      </w:r>
      <w:r w:rsidR="00971955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республиканско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 бюджета средств </w:t>
      </w:r>
      <w:r w:rsidR="002405E2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3423,7</w:t>
      </w:r>
      <w:r w:rsidR="00971955" w:rsidRPr="00E536B0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тыс.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br/>
        <w:t>руб</w:t>
      </w:r>
      <w:r w:rsidR="00BB3DB4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лей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 w:rsidR="00470C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к плану);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71955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погребение умерших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2405E2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217,4</w:t>
      </w:r>
      <w:r w:rsidR="00AB140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AB14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к плану;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</w:t>
      </w:r>
      <w:r w:rsidR="00D728B4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выплаты ветеранам труда</w:t>
      </w:r>
      <w:r w:rsidR="008F0EB6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труженикам тыла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2405E2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3102,7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.(</w:t>
      </w:r>
      <w:r w:rsidR="00D72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,0%)</w:t>
      </w:r>
      <w:r w:rsidR="008F0E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14:paraId="6950E443" w14:textId="78933665" w:rsidR="007B668D" w:rsidRDefault="008F0EB6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на</w:t>
      </w:r>
      <w:r w:rsidR="00B945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получение субсидий на оплату ЖКУ – </w:t>
      </w:r>
      <w:r w:rsidR="002405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815,7</w:t>
      </w:r>
      <w:r w:rsidR="00B945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7B668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100% к плану;</w:t>
      </w:r>
    </w:p>
    <w:p w14:paraId="6235EC9B" w14:textId="15C7DEE9" w:rsidR="00F41A5B" w:rsidRDefault="007B668D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на пособие третьего ребенка и последующих детей – </w:t>
      </w:r>
      <w:r w:rsidR="002405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18124,1</w:t>
      </w:r>
      <w:r w:rsidR="008975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 </w:t>
      </w:r>
      <w:r w:rsidR="00F37C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(100%)</w:t>
      </w:r>
      <w:r w:rsidR="00F41A5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36D9BD0B" w14:textId="4F1AAAFF" w:rsidR="00B80919" w:rsidRDefault="00B80919" w:rsidP="008F0E2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П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разделу функционирует одно казенное учре</w:t>
      </w:r>
      <w:r w:rsidR="002C5DA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ждение с общими расходами 4274,9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рублей. По сравнению с 202</w:t>
      </w:r>
      <w:r w:rsidR="002C5DA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годом </w:t>
      </w:r>
      <w:r w:rsidR="00BE6F6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произошли снижение на </w:t>
      </w:r>
      <w:r w:rsidR="002C5DA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1425,9</w:t>
      </w:r>
      <w:r w:rsidR="00BE6F6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рублей.</w:t>
      </w:r>
      <w:r w:rsidR="00BE6F65" w:rsidRPr="00BE6F6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BE6F65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Зарплата</w:t>
      </w:r>
      <w:r w:rsidR="007B498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с начислениями составила</w:t>
      </w:r>
      <w:r w:rsidR="00BE6F6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2C5DA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4011,2</w:t>
      </w:r>
      <w:r w:rsidR="00BE6F65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рублей, что </w:t>
      </w:r>
      <w:r w:rsidR="00E905E1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ниж</w:t>
      </w:r>
      <w:r w:rsidR="00BE6F65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е на </w:t>
      </w:r>
      <w:r w:rsidR="002C5DA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75,3</w:t>
      </w:r>
      <w:r w:rsidR="00BE6F65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%, чем прошлый год (</w:t>
      </w:r>
      <w:r w:rsidR="002C5DA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5325,6</w:t>
      </w:r>
      <w:r w:rsidR="004B75E7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рублей).</w:t>
      </w:r>
      <w:r w:rsidR="00BE6F65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BE6F6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6997B431" w14:textId="13BB78D3" w:rsidR="00345194" w:rsidRDefault="00F51D92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11</w:t>
      </w:r>
      <w:r w:rsidR="007671D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5CE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- «Физическая культура и спорт»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исполнение составило</w:t>
      </w:r>
      <w:r w:rsidR="00904C3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37687C" w:rsidRPr="0037687C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580,3</w:t>
      </w:r>
      <w:r w:rsidR="005C737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 w:rsidR="00CA0CA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80,6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данному подразделу профинансир</w:t>
      </w:r>
      <w:r w:rsidR="00472E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ованы расходы на проведение</w:t>
      </w:r>
      <w:r w:rsidR="00472E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spellStart"/>
      <w:r w:rsidR="00B6654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ных</w:t>
      </w:r>
      <w:proofErr w:type="spell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спортивных мероприятий</w:t>
      </w:r>
      <w:r w:rsidR="00C70D3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</w:t>
      </w:r>
      <w:r w:rsidR="00C161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награждения призеров </w:t>
      </w:r>
      <w:proofErr w:type="spellStart"/>
      <w:r w:rsidR="00C70D3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кожуунного</w:t>
      </w:r>
      <w:proofErr w:type="spellEnd"/>
      <w:r w:rsidR="00C70D3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Наадыма-202</w:t>
      </w:r>
      <w:r w:rsidR="00C161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="004B18C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49AE8999" w14:textId="7E92F5C9" w:rsidR="004250D2" w:rsidRPr="004250D2" w:rsidRDefault="009B1AEF" w:rsidP="008F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Межбюджетные трансферты поселениям.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20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60759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 из районного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</w:t>
      </w:r>
      <w:r w:rsidR="00753B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выделено финансирование </w:t>
      </w:r>
      <w:r w:rsidR="00DF13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поселениям </w:t>
      </w:r>
      <w:r w:rsidR="00753B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сумму </w:t>
      </w:r>
      <w:r w:rsidR="0060759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33248,5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рублей, что больше уровня прошлого года на </w:t>
      </w:r>
      <w:r w:rsidR="0060759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8906,2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 или на 1</w:t>
      </w:r>
      <w:r w:rsidR="0060759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36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%. </w:t>
      </w:r>
      <w:r w:rsidR="00A4125E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В</w:t>
      </w:r>
      <w:r w:rsidR="00A412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основном увеличение идет за счет повышения оплаты труда работников. 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Средства были направлены на финансирование заработной платы работников администраций сельских поселений</w:t>
      </w:r>
      <w:r w:rsidR="00C505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на коммунальные услуги зданий администраций сельских поселений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161B5949" w14:textId="5E892F02" w:rsidR="00D74E16" w:rsidRDefault="00D74E16" w:rsidP="00D74E1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BF2EA02" w14:textId="0483F1BF" w:rsidR="003E3FB8" w:rsidRDefault="004250D2" w:rsidP="003E3F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ОСНОВНЫЕ ПОКАЗАТЕЛИ ИСПОЛНЕНИЯ КОНСОЛИДИРОВАННОГО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 xml:space="preserve">БЮДЖЕТА </w:t>
      </w:r>
      <w:r w:rsidR="003E3FB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ТЕС-ХЕМСКОГО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РАЙОНА ЗА 20</w:t>
      </w:r>
      <w:r w:rsidR="003E3FB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2</w:t>
      </w:r>
      <w:r w:rsidR="00193D7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4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53849AE8" w14:textId="6042B91A" w:rsidR="00B95668" w:rsidRDefault="004250D2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1C125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  <w:r w:rsidR="00451F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</w:t>
      </w:r>
      <w:r w:rsidR="001C55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оказатели консолидированного бюджета </w:t>
      </w:r>
      <w:r w:rsidR="00311CA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Тес-Хем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ского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района на 20</w:t>
      </w:r>
      <w:r w:rsidR="00311CA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0956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 составили: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доходам </w:t>
      </w:r>
      <w:r w:rsidR="000A30D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–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56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897377,6</w:t>
      </w:r>
      <w:r w:rsidR="005445C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;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 xml:space="preserve">по расходам – </w:t>
      </w:r>
      <w:r w:rsidR="000956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902004,0</w:t>
      </w:r>
      <w:r w:rsidR="005445C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Исполнение консолидированного бюджета по доходам составило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0956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896951,0 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тыс. руб.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0956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99,9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к ут</w:t>
      </w:r>
      <w:r w:rsidR="000B59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очн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енному объему доходов.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Исполнение консолидированного бюджета по расходам составило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0956F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890700,7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или </w:t>
      </w:r>
      <w:r w:rsidR="000956F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98,7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к </w:t>
      </w:r>
      <w:r w:rsidR="000B59B9" w:rsidRPr="000B59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уточненному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объему </w:t>
      </w:r>
      <w:r w:rsidR="008278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ходов.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итогам исполнения консолидированного бюджета за 20</w:t>
      </w:r>
      <w:r w:rsidR="006D68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FD08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сложилось превышение </w:t>
      </w:r>
      <w:r w:rsidR="00FD08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</w:t>
      </w:r>
      <w:r w:rsidR="001016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ходов над </w:t>
      </w:r>
      <w:r w:rsidR="00FD08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расходами (про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фицит) в сумме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FD08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6250,3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EC2DD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FB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B77EB" w:rsidRPr="00FB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сравнению с 2023 годом</w:t>
      </w:r>
      <w:r w:rsidR="00FB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A7C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поступление</w:t>
      </w:r>
      <w:r w:rsidR="00DA7C4E" w:rsidRPr="00DA7C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A7C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консолидированного</w:t>
      </w:r>
      <w:r w:rsidR="00DA7C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доход</w:t>
      </w:r>
      <w:r w:rsidR="00DA7C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 больше</w:t>
      </w:r>
      <w:r w:rsidR="00FB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</w:t>
      </w:r>
      <w:r w:rsidR="00DA7C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21823,6 тыс. рублей или на 102%, а расходы консолидированного бюджета увеличился на 9726,7 тыс. рублей или на 101%.</w:t>
      </w:r>
      <w:r w:rsidR="00FB7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51F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1 января 20</w:t>
      </w:r>
      <w:r w:rsidR="000D5E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FD08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остатки средств консолидированного бюджета (с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учетом остатка целевых средств) составили </w:t>
      </w:r>
      <w:r w:rsidR="00FD08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4626,4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районные </w:t>
      </w:r>
      <w:r w:rsidR="00FD08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4126,6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поселенческие </w:t>
      </w:r>
      <w:r w:rsidR="00FD08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499,8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3509A4DF" w14:textId="6CC13FC1" w:rsidR="00F43DAA" w:rsidRDefault="00B95668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1 января 202</w:t>
      </w:r>
      <w:r w:rsidR="00FD08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остатки средств консолидированного бюджета (с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учетом остатка целевых средств) составили </w:t>
      </w:r>
      <w:r w:rsidR="006275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10876,7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районные </w:t>
      </w:r>
      <w:r w:rsidR="006275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10313,5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поселенческие </w:t>
      </w:r>
      <w:r w:rsidR="006275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563,3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4A1EC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том числе дорожный фонд – </w:t>
      </w:r>
      <w:r w:rsidR="006275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4452,8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4A1EC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A1EC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6523A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Расходная часть консолидированного бюджета </w:t>
      </w:r>
      <w:r w:rsidR="009870C1" w:rsidRPr="009870C1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Тес-Хемско</w:t>
      </w:r>
      <w:r w:rsidR="004250D2" w:rsidRPr="009870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</w:t>
      </w:r>
      <w:r w:rsidR="00363B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района</w:t>
      </w:r>
      <w:r w:rsidR="00DF19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363B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 20</w:t>
      </w:r>
      <w:r w:rsidR="009870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DF19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 исполнена в сумме </w:t>
      </w:r>
      <w:r w:rsidR="00DF195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89070</w:t>
      </w:r>
      <w:r w:rsidR="00F11861" w:rsidRPr="00F1186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0</w:t>
      </w:r>
      <w:r w:rsidR="00DF195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,7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A01DB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(9</w:t>
      </w:r>
      <w:r w:rsidR="00DF19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8,7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к ут</w:t>
      </w:r>
      <w:r w:rsidR="00F43D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очн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енному</w:t>
      </w:r>
      <w:r w:rsidR="00494ED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объему расходов), в том числе по разделам бюджетной классификации расходов:</w:t>
      </w:r>
    </w:p>
    <w:p w14:paraId="2A8C209F" w14:textId="5C1CFDBC" w:rsidR="004250D2" w:rsidRPr="004250D2" w:rsidRDefault="004250D2" w:rsidP="00F43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tbl>
      <w:tblPr>
        <w:tblW w:w="96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1640"/>
        <w:gridCol w:w="1640"/>
        <w:gridCol w:w="1366"/>
        <w:gridCol w:w="1880"/>
      </w:tblGrid>
      <w:tr w:rsidR="00DC0FDB" w:rsidRPr="004250D2" w14:paraId="3C4A7DB1" w14:textId="77777777" w:rsidTr="00E06550">
        <w:trPr>
          <w:trHeight w:val="598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2F54" w14:textId="77777777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27B" w14:textId="6D77D04F" w:rsidR="00DC0FDB" w:rsidRPr="004250D2" w:rsidRDefault="00DC0FDB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Уточненный план, тыс. руб.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92DE" w14:textId="35D5E905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Исполнение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 тыс. руб.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395" w14:textId="37DEF9DB" w:rsidR="00DC0FDB" w:rsidRPr="004250D2" w:rsidRDefault="00DC0FDB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10F5" w14:textId="0A2B3049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Удельный вес,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%</w:t>
            </w:r>
          </w:p>
        </w:tc>
      </w:tr>
      <w:tr w:rsidR="00DC0FDB" w:rsidRPr="004250D2" w14:paraId="04E82C1C" w14:textId="77777777" w:rsidTr="00E06550">
        <w:trPr>
          <w:trHeight w:val="29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BE5A" w14:textId="77777777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Общегосударственные расходы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3FE4" w14:textId="1344FDA0" w:rsidR="00DC0FDB" w:rsidRDefault="00DC0FDB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89770,1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4E5F" w14:textId="3D79F3B6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87729,3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8C58" w14:textId="17566D31" w:rsidR="00DC0FDB" w:rsidRDefault="00BE7C3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7DE3" w14:textId="6FD55E76" w:rsidR="00DC0FDB" w:rsidRPr="004250D2" w:rsidRDefault="000A7BE0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</w:tr>
      <w:tr w:rsidR="00DC0FDB" w:rsidRPr="004250D2" w14:paraId="1155846F" w14:textId="77777777" w:rsidTr="00E06550">
        <w:trPr>
          <w:trHeight w:val="29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BF4" w14:textId="77777777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9AFC" w14:textId="2674E075" w:rsidR="00DC0FDB" w:rsidRDefault="0017392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F8CF" w14:textId="11524CF9" w:rsidR="00DC0FDB" w:rsidRPr="004F27E6" w:rsidRDefault="0017392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1501,5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37A2" w14:textId="7ABACC25" w:rsidR="00DC0FDB" w:rsidRPr="004250D2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85" w14:textId="759B3938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0A7B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0FDB" w:rsidRPr="004250D2" w14:paraId="30AD93DE" w14:textId="77777777" w:rsidTr="00E06550">
        <w:trPr>
          <w:trHeight w:val="314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612E" w14:textId="77777777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Национальная безопасность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BCC8" w14:textId="2A687B16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2951,9</w:t>
            </w:r>
            <w:r w:rsidR="00DC0FDB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6CC" w14:textId="085D0CB2" w:rsidR="00DC0FDB" w:rsidRPr="004250D2" w:rsidRDefault="0017392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2864,9</w:t>
            </w:r>
            <w:r w:rsidR="00DC0FDB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4C47" w14:textId="0069ADE3" w:rsidR="00DC0FDB" w:rsidRPr="004250D2" w:rsidRDefault="00BE7C3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E5B8" w14:textId="5D4E189E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DC0FDB" w:rsidRPr="004250D2" w14:paraId="49953E3B" w14:textId="77777777" w:rsidTr="00E06550">
        <w:trPr>
          <w:trHeight w:val="29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8531" w14:textId="77777777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Национальная экономика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AB01" w14:textId="05909984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19388,2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5E99" w14:textId="0E13A45C" w:rsidR="00DC0FDB" w:rsidRPr="004250D2" w:rsidRDefault="0017392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14074,0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5BE" w14:textId="10579922" w:rsidR="00DC0FDB" w:rsidRDefault="00BE7C3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FD74" w14:textId="70DB66A2" w:rsidR="00DC0FDB" w:rsidRPr="004250D2" w:rsidRDefault="000A7BE0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DC0FDB" w:rsidRPr="004250D2" w14:paraId="1399BFB6" w14:textId="77777777" w:rsidTr="00E06550">
        <w:trPr>
          <w:trHeight w:val="29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3745" w14:textId="77777777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685C" w14:textId="4F033334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16851,1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4A1A" w14:textId="77805BB4" w:rsidR="00DC0FDB" w:rsidRPr="004250D2" w:rsidRDefault="0017392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15982,7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DCB4" w14:textId="35ABFD96" w:rsidR="00DC0FDB" w:rsidRDefault="00BE7C3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A0FC" w14:textId="701403CA" w:rsidR="00DC0FDB" w:rsidRPr="004250D2" w:rsidRDefault="000A7BE0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DC0FDB" w:rsidRPr="004250D2" w14:paraId="6F64D5F5" w14:textId="77777777" w:rsidTr="00E06550">
        <w:trPr>
          <w:trHeight w:val="29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6CA2" w14:textId="77777777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3837" w14:textId="618A5880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643495,9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2937" w14:textId="1BA88B8F" w:rsidR="00DC0FDB" w:rsidRPr="004250D2" w:rsidRDefault="0017392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640958,6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6014" w14:textId="77F9CDA8" w:rsidR="00DC0FDB" w:rsidRDefault="00BE7C3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FCD1" w14:textId="2A3DBB0E" w:rsidR="00DC0FDB" w:rsidRPr="004250D2" w:rsidRDefault="000A7BE0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C0FD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DC0FDB" w:rsidRPr="004250D2" w14:paraId="361045B7" w14:textId="77777777" w:rsidTr="00E06550">
        <w:trPr>
          <w:trHeight w:val="29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17E9" w14:textId="77777777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AD84" w14:textId="645FD01E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71820,2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B85" w14:textId="43AE9A06" w:rsidR="00DC0FDB" w:rsidRPr="004250D2" w:rsidRDefault="0017392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71694,5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127B" w14:textId="648F4245" w:rsidR="00DC0FDB" w:rsidRDefault="00BE7C3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E7CB" w14:textId="6F711ECB" w:rsidR="00DC0FDB" w:rsidRPr="004250D2" w:rsidRDefault="000A7BE0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DC0FDB" w:rsidRPr="004250D2" w14:paraId="4DF6859B" w14:textId="77777777" w:rsidTr="00E06550">
        <w:trPr>
          <w:trHeight w:val="29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211" w14:textId="3FE17638" w:rsidR="00DC0FDB" w:rsidRPr="004250D2" w:rsidRDefault="00DC0FDB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207D" w14:textId="6C7D4E2A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447,9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70F" w14:textId="30CAE296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447,9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F120" w14:textId="66D25AFF" w:rsidR="00DC0FDB" w:rsidRDefault="00173921" w:rsidP="00E2080D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DF0C" w14:textId="50B5CA43" w:rsidR="00DC0FDB" w:rsidRPr="004250D2" w:rsidRDefault="00DC0FDB" w:rsidP="000A7BE0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0A7B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C0FDB" w:rsidRPr="004250D2" w14:paraId="02059138" w14:textId="77777777" w:rsidTr="00E06550">
        <w:trPr>
          <w:trHeight w:val="29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57B2" w14:textId="77777777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DECC" w14:textId="3FE2C5C4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54983,1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15D0" w14:textId="4E55CE49" w:rsidR="00DC0FDB" w:rsidRPr="004250D2" w:rsidRDefault="0017392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54842,9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26FF" w14:textId="535BF454" w:rsidR="00DC0FDB" w:rsidRDefault="00BE7C3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B7B6" w14:textId="45468BD9" w:rsidR="00DC0FDB" w:rsidRPr="004250D2" w:rsidRDefault="000A7BE0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  <w:tr w:rsidR="00DC0FDB" w:rsidRPr="004250D2" w14:paraId="7F257E1E" w14:textId="77777777" w:rsidTr="00E06550">
        <w:trPr>
          <w:trHeight w:val="29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CB7D" w14:textId="77777777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374A" w14:textId="0A491767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775,9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5273" w14:textId="55C5B55C" w:rsidR="00DC0FDB" w:rsidRPr="004250D2" w:rsidRDefault="0017392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603,3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B1B3" w14:textId="48A27F03" w:rsidR="00DC0FDB" w:rsidRPr="004250D2" w:rsidRDefault="00BE7C3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707" w14:textId="64E85D88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0A7BE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</w:tr>
      <w:tr w:rsidR="00DC0FDB" w:rsidRPr="004250D2" w14:paraId="7293526F" w14:textId="77777777" w:rsidTr="00E06550">
        <w:trPr>
          <w:trHeight w:val="314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3849" w14:textId="77777777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7AF3" w14:textId="43871C5B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3E3C" w14:textId="090327BC" w:rsidR="00DC0FDB" w:rsidRPr="004250D2" w:rsidRDefault="0017392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89F" w14:textId="26C2E4DD" w:rsidR="00DC0FDB" w:rsidRPr="004250D2" w:rsidRDefault="00DC0FDB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BE7C3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44FC" w14:textId="163C65DE" w:rsidR="00DC0FDB" w:rsidRPr="004250D2" w:rsidRDefault="00DC0FDB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FDB" w:rsidRPr="004250D2" w14:paraId="1403A155" w14:textId="77777777" w:rsidTr="00E06550">
        <w:trPr>
          <w:trHeight w:val="613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E13B" w14:textId="261FBF74" w:rsidR="00DC0FDB" w:rsidRPr="004250D2" w:rsidRDefault="00DC0FDB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373" w14:textId="088AB4D1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248" w14:textId="685EC036" w:rsidR="00DC0FDB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0CD2" w14:textId="1600CBD5" w:rsidR="00DC0FDB" w:rsidRPr="004250D2" w:rsidRDefault="0017392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9CC" w14:textId="6F859200" w:rsidR="00DC0FDB" w:rsidRPr="004250D2" w:rsidRDefault="00DC0FDB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5C92" w:rsidRPr="004250D2" w14:paraId="6E16CF55" w14:textId="77777777" w:rsidTr="00E06550">
        <w:trPr>
          <w:trHeight w:val="613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84FC" w14:textId="7C1CD747" w:rsidR="00315C92" w:rsidRPr="00315C92" w:rsidRDefault="00315C92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5C92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A7F0" w14:textId="196CA4A1" w:rsidR="00315C92" w:rsidRPr="00315C92" w:rsidRDefault="00315C92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5C92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902004,0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DB5" w14:textId="797BB21B" w:rsidR="00315C92" w:rsidRPr="00315C92" w:rsidRDefault="00315C92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5C92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890700,7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BB3" w14:textId="215967E9" w:rsidR="00315C92" w:rsidRPr="00315C92" w:rsidRDefault="00BE7C3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B7B7" w14:textId="7C471136" w:rsidR="00315C92" w:rsidRPr="00315C92" w:rsidRDefault="00315C92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  <w:r w:rsidR="00CC5EDD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</w:tbl>
    <w:p w14:paraId="15BC1A39" w14:textId="77777777" w:rsidR="00495708" w:rsidRDefault="00495708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4B06020" w14:textId="040B4C12" w:rsidR="00E06550" w:rsidRDefault="00E21C58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E06550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В</w:t>
      </w:r>
      <w:r w:rsidR="00E0655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отчетном периоде фонд оплаты труда в целом по </w:t>
      </w:r>
      <w:proofErr w:type="spellStart"/>
      <w:r w:rsidR="00E0655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кожууну</w:t>
      </w:r>
      <w:proofErr w:type="spellEnd"/>
      <w:r w:rsidR="00E0655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составил 729485,0 тыс. рублей при плане 731430,3 тыс. рублей, исполнение составило 99,7%. </w:t>
      </w:r>
      <w:r w:rsidR="00E06550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П</w:t>
      </w:r>
      <w:r w:rsidR="00E0655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сравнению с 2023 годом ФОТ увеличился на 112394,2 тыс. рублей или на 118,2%.</w:t>
      </w:r>
      <w:r w:rsidR="008C667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C6678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П</w:t>
      </w:r>
      <w:r w:rsidR="008C667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коммунальным услугам расходы сложились в сумме 39521,4 тыс. рублей, а в 2023 году на коммунальные расходы выделены 38356,9 тыс. рублей.</w:t>
      </w:r>
      <w:r w:rsidR="00E0655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14:paraId="267107E3" w14:textId="77777777" w:rsidR="00FB77EB" w:rsidRDefault="00FB77EB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75387CC9" w14:textId="20B658D4" w:rsidR="00427B3A" w:rsidRDefault="00495708" w:rsidP="00427B3A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C62C7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ачальни</w:t>
      </w:r>
      <w:bookmarkStart w:id="0" w:name="_GoBack"/>
      <w:bookmarkEnd w:id="0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финансового управления</w:t>
      </w:r>
      <w:r w:rsidR="00427B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7B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B279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="00B279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Сонам-оол</w:t>
      </w:r>
      <w:proofErr w:type="spellEnd"/>
      <w:r w:rsidR="00B279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С.К</w:t>
      </w:r>
      <w:r w:rsidR="00427B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14:paraId="2110FD86" w14:textId="77777777" w:rsidR="00427B3A" w:rsidRDefault="00427B3A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ru-RU"/>
        </w:rPr>
      </w:pPr>
    </w:p>
    <w:p w14:paraId="15E638AB" w14:textId="5D7EF4D4" w:rsidR="00377A14" w:rsidRDefault="004250D2" w:rsidP="00427B3A">
      <w:pPr>
        <w:spacing w:after="0" w:line="240" w:lineRule="auto"/>
      </w:pPr>
      <w:proofErr w:type="spellStart"/>
      <w:proofErr w:type="gramStart"/>
      <w:r w:rsidRPr="004250D2">
        <w:rPr>
          <w:rFonts w:ascii="TimesNewRomanPSMT" w:eastAsia="Times New Roman" w:hAnsi="TimesNewRomanPSMT" w:cs="Times New Roman"/>
          <w:color w:val="000000"/>
          <w:lang w:eastAsia="ru-RU"/>
        </w:rPr>
        <w:t>Исп</w:t>
      </w:r>
      <w:proofErr w:type="spellEnd"/>
      <w:proofErr w:type="gramEnd"/>
      <w:r w:rsidRPr="004250D2">
        <w:rPr>
          <w:rFonts w:ascii="TimesNewRomanPSMT" w:eastAsia="Times New Roman" w:hAnsi="TimesNewRomanPSMT" w:cs="Times New Roman"/>
          <w:color w:val="000000"/>
          <w:lang w:eastAsia="ru-RU"/>
        </w:rPr>
        <w:t>:</w:t>
      </w:r>
      <w:r w:rsidR="00427B3A"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 w:rsidR="00427B3A">
        <w:rPr>
          <w:rFonts w:ascii="TimesNewRomanPSMT" w:eastAsia="Times New Roman" w:hAnsi="TimesNewRomanPSMT" w:cs="Times New Roman"/>
          <w:color w:val="000000"/>
          <w:lang w:eastAsia="ru-RU"/>
        </w:rPr>
        <w:t>Ооржак</w:t>
      </w:r>
      <w:proofErr w:type="spellEnd"/>
      <w:r w:rsidR="00427B3A">
        <w:rPr>
          <w:rFonts w:ascii="TimesNewRomanPSMT" w:eastAsia="Times New Roman" w:hAnsi="TimesNewRomanPSMT" w:cs="Times New Roman"/>
          <w:color w:val="000000"/>
          <w:lang w:eastAsia="ru-RU"/>
        </w:rPr>
        <w:t xml:space="preserve"> Ш.Ч.</w:t>
      </w:r>
      <w:r w:rsidRPr="004250D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sectPr w:rsidR="00377A14" w:rsidSect="00544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FC"/>
    <w:rsid w:val="00002ECF"/>
    <w:rsid w:val="00004F2B"/>
    <w:rsid w:val="0000728C"/>
    <w:rsid w:val="00013150"/>
    <w:rsid w:val="00015C46"/>
    <w:rsid w:val="00021D9F"/>
    <w:rsid w:val="00027988"/>
    <w:rsid w:val="000351C9"/>
    <w:rsid w:val="0003631A"/>
    <w:rsid w:val="000364C9"/>
    <w:rsid w:val="000473D9"/>
    <w:rsid w:val="000474A5"/>
    <w:rsid w:val="000559A5"/>
    <w:rsid w:val="000576E4"/>
    <w:rsid w:val="00061FD4"/>
    <w:rsid w:val="00067204"/>
    <w:rsid w:val="00067CD2"/>
    <w:rsid w:val="000776C8"/>
    <w:rsid w:val="00077B36"/>
    <w:rsid w:val="00077E8E"/>
    <w:rsid w:val="00082D2A"/>
    <w:rsid w:val="00083510"/>
    <w:rsid w:val="000852AA"/>
    <w:rsid w:val="00085C4F"/>
    <w:rsid w:val="00086F34"/>
    <w:rsid w:val="00087D1F"/>
    <w:rsid w:val="00092AB9"/>
    <w:rsid w:val="00094ED7"/>
    <w:rsid w:val="000956F4"/>
    <w:rsid w:val="00095E79"/>
    <w:rsid w:val="00095F6F"/>
    <w:rsid w:val="000A1CAA"/>
    <w:rsid w:val="000A30D1"/>
    <w:rsid w:val="000A374C"/>
    <w:rsid w:val="000A3BFC"/>
    <w:rsid w:val="000A72A7"/>
    <w:rsid w:val="000A7BE0"/>
    <w:rsid w:val="000B59B9"/>
    <w:rsid w:val="000C0AEB"/>
    <w:rsid w:val="000C1D3D"/>
    <w:rsid w:val="000C33EB"/>
    <w:rsid w:val="000C5811"/>
    <w:rsid w:val="000C5983"/>
    <w:rsid w:val="000C6586"/>
    <w:rsid w:val="000D356C"/>
    <w:rsid w:val="000D5EE4"/>
    <w:rsid w:val="000D6F64"/>
    <w:rsid w:val="000E29A7"/>
    <w:rsid w:val="000E65BD"/>
    <w:rsid w:val="000F11F4"/>
    <w:rsid w:val="000F402C"/>
    <w:rsid w:val="000F4A4F"/>
    <w:rsid w:val="000F7EF2"/>
    <w:rsid w:val="00101610"/>
    <w:rsid w:val="0010199B"/>
    <w:rsid w:val="00103BA3"/>
    <w:rsid w:val="00107848"/>
    <w:rsid w:val="001105E8"/>
    <w:rsid w:val="00111548"/>
    <w:rsid w:val="001146E0"/>
    <w:rsid w:val="0012017C"/>
    <w:rsid w:val="001212C9"/>
    <w:rsid w:val="0012168B"/>
    <w:rsid w:val="0012383E"/>
    <w:rsid w:val="00123EEE"/>
    <w:rsid w:val="00127D63"/>
    <w:rsid w:val="0014092B"/>
    <w:rsid w:val="00141002"/>
    <w:rsid w:val="0014293F"/>
    <w:rsid w:val="00142C71"/>
    <w:rsid w:val="0014401B"/>
    <w:rsid w:val="001441E1"/>
    <w:rsid w:val="00145897"/>
    <w:rsid w:val="001463AC"/>
    <w:rsid w:val="0014705F"/>
    <w:rsid w:val="00151577"/>
    <w:rsid w:val="00153BD1"/>
    <w:rsid w:val="00155EE9"/>
    <w:rsid w:val="001572C0"/>
    <w:rsid w:val="0016063B"/>
    <w:rsid w:val="00164F63"/>
    <w:rsid w:val="001652C9"/>
    <w:rsid w:val="00165439"/>
    <w:rsid w:val="00166517"/>
    <w:rsid w:val="0016749E"/>
    <w:rsid w:val="00173921"/>
    <w:rsid w:val="0018136D"/>
    <w:rsid w:val="00182421"/>
    <w:rsid w:val="00182B53"/>
    <w:rsid w:val="00183BE0"/>
    <w:rsid w:val="00184CC2"/>
    <w:rsid w:val="00185C06"/>
    <w:rsid w:val="00190782"/>
    <w:rsid w:val="001935A2"/>
    <w:rsid w:val="00193D7C"/>
    <w:rsid w:val="0019654B"/>
    <w:rsid w:val="00196E7B"/>
    <w:rsid w:val="001979C9"/>
    <w:rsid w:val="001A0478"/>
    <w:rsid w:val="001A2157"/>
    <w:rsid w:val="001A61A7"/>
    <w:rsid w:val="001A6FCE"/>
    <w:rsid w:val="001B2739"/>
    <w:rsid w:val="001B30E4"/>
    <w:rsid w:val="001B3FDF"/>
    <w:rsid w:val="001C125C"/>
    <w:rsid w:val="001C55AA"/>
    <w:rsid w:val="001C6301"/>
    <w:rsid w:val="001C78F5"/>
    <w:rsid w:val="001D00EB"/>
    <w:rsid w:val="001D03A2"/>
    <w:rsid w:val="001D4C7C"/>
    <w:rsid w:val="001D4DA2"/>
    <w:rsid w:val="001D5DB9"/>
    <w:rsid w:val="001D72B6"/>
    <w:rsid w:val="001E07B4"/>
    <w:rsid w:val="001E19E3"/>
    <w:rsid w:val="001E5A27"/>
    <w:rsid w:val="001E5C01"/>
    <w:rsid w:val="001E5F94"/>
    <w:rsid w:val="001E609E"/>
    <w:rsid w:val="001F040D"/>
    <w:rsid w:val="001F0FB9"/>
    <w:rsid w:val="001F4006"/>
    <w:rsid w:val="001F4E51"/>
    <w:rsid w:val="001F5090"/>
    <w:rsid w:val="00201666"/>
    <w:rsid w:val="00201FBB"/>
    <w:rsid w:val="00203F57"/>
    <w:rsid w:val="00207591"/>
    <w:rsid w:val="002101C1"/>
    <w:rsid w:val="00210CEF"/>
    <w:rsid w:val="00210E90"/>
    <w:rsid w:val="002113CD"/>
    <w:rsid w:val="00211D22"/>
    <w:rsid w:val="00213D36"/>
    <w:rsid w:val="00213DEF"/>
    <w:rsid w:val="00217D94"/>
    <w:rsid w:val="002200A9"/>
    <w:rsid w:val="00222ABF"/>
    <w:rsid w:val="002278BC"/>
    <w:rsid w:val="0023302B"/>
    <w:rsid w:val="00234395"/>
    <w:rsid w:val="002347E2"/>
    <w:rsid w:val="00235260"/>
    <w:rsid w:val="002353D6"/>
    <w:rsid w:val="00236183"/>
    <w:rsid w:val="002366F2"/>
    <w:rsid w:val="002405E2"/>
    <w:rsid w:val="00243493"/>
    <w:rsid w:val="00243FEC"/>
    <w:rsid w:val="002441D5"/>
    <w:rsid w:val="00244D93"/>
    <w:rsid w:val="00245621"/>
    <w:rsid w:val="00245D52"/>
    <w:rsid w:val="00246B94"/>
    <w:rsid w:val="0024793E"/>
    <w:rsid w:val="0025080B"/>
    <w:rsid w:val="00251567"/>
    <w:rsid w:val="0026143E"/>
    <w:rsid w:val="00262146"/>
    <w:rsid w:val="00271AA4"/>
    <w:rsid w:val="00275EEC"/>
    <w:rsid w:val="002777A8"/>
    <w:rsid w:val="002824D8"/>
    <w:rsid w:val="00282AB5"/>
    <w:rsid w:val="00283A54"/>
    <w:rsid w:val="00283D52"/>
    <w:rsid w:val="00286E19"/>
    <w:rsid w:val="00295C34"/>
    <w:rsid w:val="002A0745"/>
    <w:rsid w:val="002A3F09"/>
    <w:rsid w:val="002A6948"/>
    <w:rsid w:val="002B1094"/>
    <w:rsid w:val="002C02A0"/>
    <w:rsid w:val="002C04A2"/>
    <w:rsid w:val="002C10C4"/>
    <w:rsid w:val="002C22FC"/>
    <w:rsid w:val="002C5DAF"/>
    <w:rsid w:val="002D1E7C"/>
    <w:rsid w:val="002D6531"/>
    <w:rsid w:val="002D791F"/>
    <w:rsid w:val="002E11A5"/>
    <w:rsid w:val="002E31E0"/>
    <w:rsid w:val="002E3208"/>
    <w:rsid w:val="002E3D9C"/>
    <w:rsid w:val="002F1D80"/>
    <w:rsid w:val="00300B9C"/>
    <w:rsid w:val="003050BD"/>
    <w:rsid w:val="00307968"/>
    <w:rsid w:val="00310C6B"/>
    <w:rsid w:val="00311CA8"/>
    <w:rsid w:val="003150B2"/>
    <w:rsid w:val="00315C92"/>
    <w:rsid w:val="0031717B"/>
    <w:rsid w:val="00322A2C"/>
    <w:rsid w:val="00322D9A"/>
    <w:rsid w:val="003266D5"/>
    <w:rsid w:val="00327382"/>
    <w:rsid w:val="00330B66"/>
    <w:rsid w:val="003360FC"/>
    <w:rsid w:val="00336FE8"/>
    <w:rsid w:val="003406BD"/>
    <w:rsid w:val="00345194"/>
    <w:rsid w:val="00346976"/>
    <w:rsid w:val="0035070E"/>
    <w:rsid w:val="00353C85"/>
    <w:rsid w:val="00357A74"/>
    <w:rsid w:val="00360AB7"/>
    <w:rsid w:val="0036125C"/>
    <w:rsid w:val="00361FD0"/>
    <w:rsid w:val="00363BA1"/>
    <w:rsid w:val="00363BBD"/>
    <w:rsid w:val="00364E91"/>
    <w:rsid w:val="00366591"/>
    <w:rsid w:val="00366EB1"/>
    <w:rsid w:val="003678F5"/>
    <w:rsid w:val="00370F4B"/>
    <w:rsid w:val="00371692"/>
    <w:rsid w:val="00372AAC"/>
    <w:rsid w:val="003732ED"/>
    <w:rsid w:val="00374D0D"/>
    <w:rsid w:val="0037640A"/>
    <w:rsid w:val="0037687C"/>
    <w:rsid w:val="00377A14"/>
    <w:rsid w:val="00377E4D"/>
    <w:rsid w:val="00383AAE"/>
    <w:rsid w:val="0038404D"/>
    <w:rsid w:val="003962E5"/>
    <w:rsid w:val="003A3DEF"/>
    <w:rsid w:val="003A6C3A"/>
    <w:rsid w:val="003A77B7"/>
    <w:rsid w:val="003A7BFF"/>
    <w:rsid w:val="003B5EF6"/>
    <w:rsid w:val="003B69B6"/>
    <w:rsid w:val="003C0671"/>
    <w:rsid w:val="003C2C43"/>
    <w:rsid w:val="003C73FC"/>
    <w:rsid w:val="003D1CF5"/>
    <w:rsid w:val="003D1D75"/>
    <w:rsid w:val="003E04C4"/>
    <w:rsid w:val="003E0928"/>
    <w:rsid w:val="003E32D0"/>
    <w:rsid w:val="003E3FB8"/>
    <w:rsid w:val="003E49B0"/>
    <w:rsid w:val="003E60A7"/>
    <w:rsid w:val="003E6900"/>
    <w:rsid w:val="003F0E19"/>
    <w:rsid w:val="003F1758"/>
    <w:rsid w:val="003F2261"/>
    <w:rsid w:val="003F31FB"/>
    <w:rsid w:val="003F5761"/>
    <w:rsid w:val="003F692F"/>
    <w:rsid w:val="00400683"/>
    <w:rsid w:val="00401EE0"/>
    <w:rsid w:val="00403D30"/>
    <w:rsid w:val="00404260"/>
    <w:rsid w:val="004048E2"/>
    <w:rsid w:val="00420965"/>
    <w:rsid w:val="00422AB9"/>
    <w:rsid w:val="0042367D"/>
    <w:rsid w:val="00424617"/>
    <w:rsid w:val="004250D2"/>
    <w:rsid w:val="00427137"/>
    <w:rsid w:val="00427A10"/>
    <w:rsid w:val="00427B3A"/>
    <w:rsid w:val="004310E4"/>
    <w:rsid w:val="00431FC5"/>
    <w:rsid w:val="00434A28"/>
    <w:rsid w:val="00436EC6"/>
    <w:rsid w:val="004467A4"/>
    <w:rsid w:val="00447C15"/>
    <w:rsid w:val="00447CB5"/>
    <w:rsid w:val="0045128D"/>
    <w:rsid w:val="0045140E"/>
    <w:rsid w:val="00451F70"/>
    <w:rsid w:val="00452E19"/>
    <w:rsid w:val="00455B1E"/>
    <w:rsid w:val="004565D0"/>
    <w:rsid w:val="00460A2E"/>
    <w:rsid w:val="00462398"/>
    <w:rsid w:val="00462EA2"/>
    <w:rsid w:val="00466862"/>
    <w:rsid w:val="00466DE9"/>
    <w:rsid w:val="00470B3A"/>
    <w:rsid w:val="00470C9B"/>
    <w:rsid w:val="0047183B"/>
    <w:rsid w:val="00472EF0"/>
    <w:rsid w:val="004741B5"/>
    <w:rsid w:val="00477539"/>
    <w:rsid w:val="0047782B"/>
    <w:rsid w:val="004819F3"/>
    <w:rsid w:val="0048395F"/>
    <w:rsid w:val="00485199"/>
    <w:rsid w:val="004852DD"/>
    <w:rsid w:val="00492810"/>
    <w:rsid w:val="004940CB"/>
    <w:rsid w:val="00494C67"/>
    <w:rsid w:val="00494ED4"/>
    <w:rsid w:val="00495157"/>
    <w:rsid w:val="00495708"/>
    <w:rsid w:val="004A04C8"/>
    <w:rsid w:val="004A1EC7"/>
    <w:rsid w:val="004A3511"/>
    <w:rsid w:val="004A73B2"/>
    <w:rsid w:val="004B18CC"/>
    <w:rsid w:val="004B3E44"/>
    <w:rsid w:val="004B4871"/>
    <w:rsid w:val="004B75E7"/>
    <w:rsid w:val="004C0508"/>
    <w:rsid w:val="004C362C"/>
    <w:rsid w:val="004C3664"/>
    <w:rsid w:val="004C6999"/>
    <w:rsid w:val="004E3216"/>
    <w:rsid w:val="004E339F"/>
    <w:rsid w:val="004E40CB"/>
    <w:rsid w:val="004E46EE"/>
    <w:rsid w:val="004E67C5"/>
    <w:rsid w:val="004F0BA3"/>
    <w:rsid w:val="004F2275"/>
    <w:rsid w:val="004F27E6"/>
    <w:rsid w:val="004F332B"/>
    <w:rsid w:val="004F42AA"/>
    <w:rsid w:val="004F72BD"/>
    <w:rsid w:val="00500AAE"/>
    <w:rsid w:val="0050148C"/>
    <w:rsid w:val="00504D25"/>
    <w:rsid w:val="00506549"/>
    <w:rsid w:val="00507360"/>
    <w:rsid w:val="00510710"/>
    <w:rsid w:val="00510C57"/>
    <w:rsid w:val="00511C94"/>
    <w:rsid w:val="005129BE"/>
    <w:rsid w:val="00513FE0"/>
    <w:rsid w:val="00514444"/>
    <w:rsid w:val="005166F1"/>
    <w:rsid w:val="005201EE"/>
    <w:rsid w:val="00521451"/>
    <w:rsid w:val="00524E5B"/>
    <w:rsid w:val="00531995"/>
    <w:rsid w:val="00532247"/>
    <w:rsid w:val="00532423"/>
    <w:rsid w:val="00532617"/>
    <w:rsid w:val="00543053"/>
    <w:rsid w:val="0054390C"/>
    <w:rsid w:val="005445C5"/>
    <w:rsid w:val="00544870"/>
    <w:rsid w:val="00544BC1"/>
    <w:rsid w:val="00544C09"/>
    <w:rsid w:val="00546CC2"/>
    <w:rsid w:val="005474B9"/>
    <w:rsid w:val="00553ABD"/>
    <w:rsid w:val="00555C1A"/>
    <w:rsid w:val="005611AD"/>
    <w:rsid w:val="00564833"/>
    <w:rsid w:val="00565677"/>
    <w:rsid w:val="00565F6B"/>
    <w:rsid w:val="0056726F"/>
    <w:rsid w:val="005674ED"/>
    <w:rsid w:val="00567C5E"/>
    <w:rsid w:val="00574F6A"/>
    <w:rsid w:val="00575F62"/>
    <w:rsid w:val="00583A82"/>
    <w:rsid w:val="00586140"/>
    <w:rsid w:val="00586922"/>
    <w:rsid w:val="0059245F"/>
    <w:rsid w:val="0059254E"/>
    <w:rsid w:val="00593822"/>
    <w:rsid w:val="00593D96"/>
    <w:rsid w:val="00595CE8"/>
    <w:rsid w:val="005A42D4"/>
    <w:rsid w:val="005B2FF1"/>
    <w:rsid w:val="005B493E"/>
    <w:rsid w:val="005C0CB3"/>
    <w:rsid w:val="005C451A"/>
    <w:rsid w:val="005C50C4"/>
    <w:rsid w:val="005C737A"/>
    <w:rsid w:val="005C79BD"/>
    <w:rsid w:val="005D52B2"/>
    <w:rsid w:val="005D5572"/>
    <w:rsid w:val="005D6F7B"/>
    <w:rsid w:val="005E37E0"/>
    <w:rsid w:val="005E7155"/>
    <w:rsid w:val="005F3990"/>
    <w:rsid w:val="005F6305"/>
    <w:rsid w:val="005F6822"/>
    <w:rsid w:val="005F6B02"/>
    <w:rsid w:val="005F6EF2"/>
    <w:rsid w:val="0060759D"/>
    <w:rsid w:val="00614012"/>
    <w:rsid w:val="00617747"/>
    <w:rsid w:val="006237F2"/>
    <w:rsid w:val="00626B20"/>
    <w:rsid w:val="006275AE"/>
    <w:rsid w:val="006276E2"/>
    <w:rsid w:val="006300F6"/>
    <w:rsid w:val="00635D67"/>
    <w:rsid w:val="0063645E"/>
    <w:rsid w:val="0063677B"/>
    <w:rsid w:val="006400FA"/>
    <w:rsid w:val="0064083E"/>
    <w:rsid w:val="00645D6A"/>
    <w:rsid w:val="006523A9"/>
    <w:rsid w:val="006530BB"/>
    <w:rsid w:val="00653457"/>
    <w:rsid w:val="006538D7"/>
    <w:rsid w:val="006544AA"/>
    <w:rsid w:val="00661454"/>
    <w:rsid w:val="006634E0"/>
    <w:rsid w:val="006638D0"/>
    <w:rsid w:val="0066615C"/>
    <w:rsid w:val="00666ACD"/>
    <w:rsid w:val="00671C47"/>
    <w:rsid w:val="00672E77"/>
    <w:rsid w:val="00673683"/>
    <w:rsid w:val="00673B86"/>
    <w:rsid w:val="00674821"/>
    <w:rsid w:val="006772C8"/>
    <w:rsid w:val="006803A7"/>
    <w:rsid w:val="00681AC1"/>
    <w:rsid w:val="00681E54"/>
    <w:rsid w:val="0068281A"/>
    <w:rsid w:val="0069118D"/>
    <w:rsid w:val="00692015"/>
    <w:rsid w:val="00692FB6"/>
    <w:rsid w:val="0069426C"/>
    <w:rsid w:val="0069511E"/>
    <w:rsid w:val="00696B68"/>
    <w:rsid w:val="006A1A3C"/>
    <w:rsid w:val="006A22FC"/>
    <w:rsid w:val="006A578D"/>
    <w:rsid w:val="006B29C1"/>
    <w:rsid w:val="006B3320"/>
    <w:rsid w:val="006B37A7"/>
    <w:rsid w:val="006B3B8E"/>
    <w:rsid w:val="006B5FEF"/>
    <w:rsid w:val="006B7A94"/>
    <w:rsid w:val="006C02E8"/>
    <w:rsid w:val="006C4365"/>
    <w:rsid w:val="006C499D"/>
    <w:rsid w:val="006C559D"/>
    <w:rsid w:val="006C6BDC"/>
    <w:rsid w:val="006D1C0D"/>
    <w:rsid w:val="006D1E94"/>
    <w:rsid w:val="006D3230"/>
    <w:rsid w:val="006D6898"/>
    <w:rsid w:val="006E0514"/>
    <w:rsid w:val="006E2212"/>
    <w:rsid w:val="006E267C"/>
    <w:rsid w:val="006E6642"/>
    <w:rsid w:val="006F152E"/>
    <w:rsid w:val="006F3CE6"/>
    <w:rsid w:val="006F5AA0"/>
    <w:rsid w:val="006F5E3C"/>
    <w:rsid w:val="006F75E8"/>
    <w:rsid w:val="00703A79"/>
    <w:rsid w:val="00706901"/>
    <w:rsid w:val="007071C0"/>
    <w:rsid w:val="00707CC5"/>
    <w:rsid w:val="0071043A"/>
    <w:rsid w:val="007130B9"/>
    <w:rsid w:val="00714E95"/>
    <w:rsid w:val="00720968"/>
    <w:rsid w:val="00725444"/>
    <w:rsid w:val="00733582"/>
    <w:rsid w:val="007401EB"/>
    <w:rsid w:val="00741D39"/>
    <w:rsid w:val="00743173"/>
    <w:rsid w:val="00744522"/>
    <w:rsid w:val="00744969"/>
    <w:rsid w:val="007537B1"/>
    <w:rsid w:val="00753B9F"/>
    <w:rsid w:val="007545B4"/>
    <w:rsid w:val="00761EA7"/>
    <w:rsid w:val="0076496A"/>
    <w:rsid w:val="007671D3"/>
    <w:rsid w:val="0076722C"/>
    <w:rsid w:val="00773A26"/>
    <w:rsid w:val="00774900"/>
    <w:rsid w:val="00775137"/>
    <w:rsid w:val="00781110"/>
    <w:rsid w:val="00781A9B"/>
    <w:rsid w:val="00781C1E"/>
    <w:rsid w:val="00783EE1"/>
    <w:rsid w:val="007853D3"/>
    <w:rsid w:val="007872A0"/>
    <w:rsid w:val="00787D36"/>
    <w:rsid w:val="00792217"/>
    <w:rsid w:val="0079581A"/>
    <w:rsid w:val="00795925"/>
    <w:rsid w:val="007976D5"/>
    <w:rsid w:val="007A0B7C"/>
    <w:rsid w:val="007A5699"/>
    <w:rsid w:val="007A6CC2"/>
    <w:rsid w:val="007B498E"/>
    <w:rsid w:val="007B59C8"/>
    <w:rsid w:val="007B668D"/>
    <w:rsid w:val="007C2EC6"/>
    <w:rsid w:val="007C3156"/>
    <w:rsid w:val="007C4128"/>
    <w:rsid w:val="007D01A2"/>
    <w:rsid w:val="007D13FE"/>
    <w:rsid w:val="007D3019"/>
    <w:rsid w:val="007D32BA"/>
    <w:rsid w:val="007E036B"/>
    <w:rsid w:val="007E08BE"/>
    <w:rsid w:val="007E10C3"/>
    <w:rsid w:val="007E42E7"/>
    <w:rsid w:val="007E4E2D"/>
    <w:rsid w:val="007E50AF"/>
    <w:rsid w:val="007E63DA"/>
    <w:rsid w:val="007E6795"/>
    <w:rsid w:val="007F0D44"/>
    <w:rsid w:val="007F1446"/>
    <w:rsid w:val="007F197F"/>
    <w:rsid w:val="00801A3E"/>
    <w:rsid w:val="00802B24"/>
    <w:rsid w:val="00803323"/>
    <w:rsid w:val="00805AD3"/>
    <w:rsid w:val="00806C8A"/>
    <w:rsid w:val="00807E6B"/>
    <w:rsid w:val="00811EDE"/>
    <w:rsid w:val="00813D7B"/>
    <w:rsid w:val="00813E5C"/>
    <w:rsid w:val="00814B03"/>
    <w:rsid w:val="00814D84"/>
    <w:rsid w:val="0081621D"/>
    <w:rsid w:val="008220B1"/>
    <w:rsid w:val="00822309"/>
    <w:rsid w:val="00822CA0"/>
    <w:rsid w:val="008254EB"/>
    <w:rsid w:val="00827899"/>
    <w:rsid w:val="0083392D"/>
    <w:rsid w:val="0083589F"/>
    <w:rsid w:val="00835C2D"/>
    <w:rsid w:val="0084045E"/>
    <w:rsid w:val="0084386B"/>
    <w:rsid w:val="00845088"/>
    <w:rsid w:val="00853E29"/>
    <w:rsid w:val="00856BD8"/>
    <w:rsid w:val="008573FB"/>
    <w:rsid w:val="00857C30"/>
    <w:rsid w:val="008600FD"/>
    <w:rsid w:val="008609E9"/>
    <w:rsid w:val="00863A0D"/>
    <w:rsid w:val="00865D16"/>
    <w:rsid w:val="00866A1C"/>
    <w:rsid w:val="00867216"/>
    <w:rsid w:val="008707E3"/>
    <w:rsid w:val="00873757"/>
    <w:rsid w:val="008762A4"/>
    <w:rsid w:val="008763FC"/>
    <w:rsid w:val="008808F0"/>
    <w:rsid w:val="00882B03"/>
    <w:rsid w:val="00891753"/>
    <w:rsid w:val="00894541"/>
    <w:rsid w:val="00894600"/>
    <w:rsid w:val="00895D34"/>
    <w:rsid w:val="0089759F"/>
    <w:rsid w:val="00897858"/>
    <w:rsid w:val="008A421C"/>
    <w:rsid w:val="008A5E02"/>
    <w:rsid w:val="008A74A5"/>
    <w:rsid w:val="008A7F75"/>
    <w:rsid w:val="008B0B48"/>
    <w:rsid w:val="008B1A4B"/>
    <w:rsid w:val="008B5167"/>
    <w:rsid w:val="008B6574"/>
    <w:rsid w:val="008B71FD"/>
    <w:rsid w:val="008C2BB9"/>
    <w:rsid w:val="008C5A13"/>
    <w:rsid w:val="008C60DF"/>
    <w:rsid w:val="008C6678"/>
    <w:rsid w:val="008D1AF8"/>
    <w:rsid w:val="008D28C4"/>
    <w:rsid w:val="008D482D"/>
    <w:rsid w:val="008D7E79"/>
    <w:rsid w:val="008E1574"/>
    <w:rsid w:val="008E1EAB"/>
    <w:rsid w:val="008E246E"/>
    <w:rsid w:val="008E5DA9"/>
    <w:rsid w:val="008E62D6"/>
    <w:rsid w:val="008F022F"/>
    <w:rsid w:val="008F0E26"/>
    <w:rsid w:val="008F0EB6"/>
    <w:rsid w:val="008F528E"/>
    <w:rsid w:val="008F61EC"/>
    <w:rsid w:val="00902483"/>
    <w:rsid w:val="00904422"/>
    <w:rsid w:val="009045A2"/>
    <w:rsid w:val="00904C31"/>
    <w:rsid w:val="00905025"/>
    <w:rsid w:val="00907785"/>
    <w:rsid w:val="0091137F"/>
    <w:rsid w:val="009119F4"/>
    <w:rsid w:val="009126A2"/>
    <w:rsid w:val="009134DC"/>
    <w:rsid w:val="00913C64"/>
    <w:rsid w:val="0092187E"/>
    <w:rsid w:val="00924C1F"/>
    <w:rsid w:val="00927CB0"/>
    <w:rsid w:val="00930F42"/>
    <w:rsid w:val="00931A0C"/>
    <w:rsid w:val="00932326"/>
    <w:rsid w:val="00933973"/>
    <w:rsid w:val="00934FD4"/>
    <w:rsid w:val="00937326"/>
    <w:rsid w:val="00940967"/>
    <w:rsid w:val="009433F8"/>
    <w:rsid w:val="00945E31"/>
    <w:rsid w:val="009477FF"/>
    <w:rsid w:val="00951053"/>
    <w:rsid w:val="00951E9E"/>
    <w:rsid w:val="00962ABE"/>
    <w:rsid w:val="00962C70"/>
    <w:rsid w:val="00964D8F"/>
    <w:rsid w:val="00967FC4"/>
    <w:rsid w:val="00971505"/>
    <w:rsid w:val="00971955"/>
    <w:rsid w:val="00971A25"/>
    <w:rsid w:val="00972135"/>
    <w:rsid w:val="009750A4"/>
    <w:rsid w:val="00975748"/>
    <w:rsid w:val="009759A4"/>
    <w:rsid w:val="00981519"/>
    <w:rsid w:val="00984D83"/>
    <w:rsid w:val="009862BA"/>
    <w:rsid w:val="009865BC"/>
    <w:rsid w:val="009870C1"/>
    <w:rsid w:val="00987AB1"/>
    <w:rsid w:val="00993A65"/>
    <w:rsid w:val="00994B88"/>
    <w:rsid w:val="009A0BAE"/>
    <w:rsid w:val="009A2676"/>
    <w:rsid w:val="009A3C08"/>
    <w:rsid w:val="009A4D19"/>
    <w:rsid w:val="009A7B1F"/>
    <w:rsid w:val="009B1AEF"/>
    <w:rsid w:val="009B1B26"/>
    <w:rsid w:val="009B2FA9"/>
    <w:rsid w:val="009B364C"/>
    <w:rsid w:val="009B3A47"/>
    <w:rsid w:val="009B42E5"/>
    <w:rsid w:val="009B48F9"/>
    <w:rsid w:val="009B6CCA"/>
    <w:rsid w:val="009D0111"/>
    <w:rsid w:val="009D0DC3"/>
    <w:rsid w:val="009D201A"/>
    <w:rsid w:val="009D5909"/>
    <w:rsid w:val="009E0638"/>
    <w:rsid w:val="009F0C30"/>
    <w:rsid w:val="009F1608"/>
    <w:rsid w:val="009F33B5"/>
    <w:rsid w:val="009F42EF"/>
    <w:rsid w:val="009F6D81"/>
    <w:rsid w:val="00A01DB4"/>
    <w:rsid w:val="00A04587"/>
    <w:rsid w:val="00A14496"/>
    <w:rsid w:val="00A227B3"/>
    <w:rsid w:val="00A22952"/>
    <w:rsid w:val="00A26F65"/>
    <w:rsid w:val="00A30836"/>
    <w:rsid w:val="00A32946"/>
    <w:rsid w:val="00A339B4"/>
    <w:rsid w:val="00A36FB1"/>
    <w:rsid w:val="00A4125E"/>
    <w:rsid w:val="00A43217"/>
    <w:rsid w:val="00A4482F"/>
    <w:rsid w:val="00A44FC2"/>
    <w:rsid w:val="00A45560"/>
    <w:rsid w:val="00A45D02"/>
    <w:rsid w:val="00A467F2"/>
    <w:rsid w:val="00A47427"/>
    <w:rsid w:val="00A52ADA"/>
    <w:rsid w:val="00A63743"/>
    <w:rsid w:val="00A645FC"/>
    <w:rsid w:val="00A64DF8"/>
    <w:rsid w:val="00A64E9A"/>
    <w:rsid w:val="00A6686E"/>
    <w:rsid w:val="00A675E0"/>
    <w:rsid w:val="00A70AB6"/>
    <w:rsid w:val="00A7113D"/>
    <w:rsid w:val="00A71180"/>
    <w:rsid w:val="00A72FF4"/>
    <w:rsid w:val="00A7684C"/>
    <w:rsid w:val="00A76FB7"/>
    <w:rsid w:val="00A80124"/>
    <w:rsid w:val="00A839EF"/>
    <w:rsid w:val="00A97E36"/>
    <w:rsid w:val="00AA3E71"/>
    <w:rsid w:val="00AA62C3"/>
    <w:rsid w:val="00AA7BFE"/>
    <w:rsid w:val="00AB0ABD"/>
    <w:rsid w:val="00AB140A"/>
    <w:rsid w:val="00AB5088"/>
    <w:rsid w:val="00AC28A0"/>
    <w:rsid w:val="00AC58A3"/>
    <w:rsid w:val="00AD06FD"/>
    <w:rsid w:val="00AD09B8"/>
    <w:rsid w:val="00AD42F1"/>
    <w:rsid w:val="00AD6BF8"/>
    <w:rsid w:val="00AE3CBB"/>
    <w:rsid w:val="00AF2DD9"/>
    <w:rsid w:val="00B0196E"/>
    <w:rsid w:val="00B0414E"/>
    <w:rsid w:val="00B11C94"/>
    <w:rsid w:val="00B137FA"/>
    <w:rsid w:val="00B17138"/>
    <w:rsid w:val="00B27299"/>
    <w:rsid w:val="00B279A1"/>
    <w:rsid w:val="00B3049F"/>
    <w:rsid w:val="00B3226A"/>
    <w:rsid w:val="00B34877"/>
    <w:rsid w:val="00B46090"/>
    <w:rsid w:val="00B46A9E"/>
    <w:rsid w:val="00B537EB"/>
    <w:rsid w:val="00B53904"/>
    <w:rsid w:val="00B5603C"/>
    <w:rsid w:val="00B60215"/>
    <w:rsid w:val="00B60458"/>
    <w:rsid w:val="00B63AED"/>
    <w:rsid w:val="00B640D4"/>
    <w:rsid w:val="00B662F1"/>
    <w:rsid w:val="00B6654D"/>
    <w:rsid w:val="00B7103A"/>
    <w:rsid w:val="00B71DE3"/>
    <w:rsid w:val="00B71EFB"/>
    <w:rsid w:val="00B74BBB"/>
    <w:rsid w:val="00B76783"/>
    <w:rsid w:val="00B80919"/>
    <w:rsid w:val="00B9072B"/>
    <w:rsid w:val="00B92D4C"/>
    <w:rsid w:val="00B9371D"/>
    <w:rsid w:val="00B93C25"/>
    <w:rsid w:val="00B94507"/>
    <w:rsid w:val="00B9461D"/>
    <w:rsid w:val="00B952B4"/>
    <w:rsid w:val="00B95668"/>
    <w:rsid w:val="00B97B86"/>
    <w:rsid w:val="00BA0D7F"/>
    <w:rsid w:val="00BA1980"/>
    <w:rsid w:val="00BA1ABA"/>
    <w:rsid w:val="00BA4819"/>
    <w:rsid w:val="00BA5AA7"/>
    <w:rsid w:val="00BB0230"/>
    <w:rsid w:val="00BB0738"/>
    <w:rsid w:val="00BB2E9B"/>
    <w:rsid w:val="00BB3DB4"/>
    <w:rsid w:val="00BB6B52"/>
    <w:rsid w:val="00BB6F59"/>
    <w:rsid w:val="00BC54DD"/>
    <w:rsid w:val="00BD013E"/>
    <w:rsid w:val="00BD1CF5"/>
    <w:rsid w:val="00BD1F95"/>
    <w:rsid w:val="00BD37D5"/>
    <w:rsid w:val="00BD7646"/>
    <w:rsid w:val="00BE18BF"/>
    <w:rsid w:val="00BE4E66"/>
    <w:rsid w:val="00BE6F65"/>
    <w:rsid w:val="00BE7C37"/>
    <w:rsid w:val="00BF3E95"/>
    <w:rsid w:val="00BF6F61"/>
    <w:rsid w:val="00BF7874"/>
    <w:rsid w:val="00C039DA"/>
    <w:rsid w:val="00C0401B"/>
    <w:rsid w:val="00C05409"/>
    <w:rsid w:val="00C07B7C"/>
    <w:rsid w:val="00C161CF"/>
    <w:rsid w:val="00C177FC"/>
    <w:rsid w:val="00C207CE"/>
    <w:rsid w:val="00C23F58"/>
    <w:rsid w:val="00C26012"/>
    <w:rsid w:val="00C2717D"/>
    <w:rsid w:val="00C2722A"/>
    <w:rsid w:val="00C306E9"/>
    <w:rsid w:val="00C326BD"/>
    <w:rsid w:val="00C32F7D"/>
    <w:rsid w:val="00C35FE5"/>
    <w:rsid w:val="00C413D2"/>
    <w:rsid w:val="00C47CE2"/>
    <w:rsid w:val="00C505DF"/>
    <w:rsid w:val="00C50B2B"/>
    <w:rsid w:val="00C5487A"/>
    <w:rsid w:val="00C54BAE"/>
    <w:rsid w:val="00C551A7"/>
    <w:rsid w:val="00C56960"/>
    <w:rsid w:val="00C602A7"/>
    <w:rsid w:val="00C61A75"/>
    <w:rsid w:val="00C62C79"/>
    <w:rsid w:val="00C6395A"/>
    <w:rsid w:val="00C65C6B"/>
    <w:rsid w:val="00C70D3F"/>
    <w:rsid w:val="00C713B6"/>
    <w:rsid w:val="00C714BF"/>
    <w:rsid w:val="00C8052A"/>
    <w:rsid w:val="00C82645"/>
    <w:rsid w:val="00C83E6F"/>
    <w:rsid w:val="00C855D7"/>
    <w:rsid w:val="00C924DF"/>
    <w:rsid w:val="00C92A1F"/>
    <w:rsid w:val="00C96217"/>
    <w:rsid w:val="00CA0CAF"/>
    <w:rsid w:val="00CA2117"/>
    <w:rsid w:val="00CA2C2F"/>
    <w:rsid w:val="00CA3E1C"/>
    <w:rsid w:val="00CB0844"/>
    <w:rsid w:val="00CB1743"/>
    <w:rsid w:val="00CB41AD"/>
    <w:rsid w:val="00CB42CA"/>
    <w:rsid w:val="00CB485A"/>
    <w:rsid w:val="00CB4E04"/>
    <w:rsid w:val="00CB5B7D"/>
    <w:rsid w:val="00CC067E"/>
    <w:rsid w:val="00CC0957"/>
    <w:rsid w:val="00CC4BA7"/>
    <w:rsid w:val="00CC5EDD"/>
    <w:rsid w:val="00CC6D2E"/>
    <w:rsid w:val="00CD0FE0"/>
    <w:rsid w:val="00CD6736"/>
    <w:rsid w:val="00CD6AD7"/>
    <w:rsid w:val="00CE1269"/>
    <w:rsid w:val="00CE1287"/>
    <w:rsid w:val="00CE193F"/>
    <w:rsid w:val="00CE240F"/>
    <w:rsid w:val="00CE2B90"/>
    <w:rsid w:val="00CE4DA1"/>
    <w:rsid w:val="00CE652C"/>
    <w:rsid w:val="00CE65EB"/>
    <w:rsid w:val="00CE7527"/>
    <w:rsid w:val="00CF4417"/>
    <w:rsid w:val="00D001C7"/>
    <w:rsid w:val="00D02520"/>
    <w:rsid w:val="00D02743"/>
    <w:rsid w:val="00D03D52"/>
    <w:rsid w:val="00D07C68"/>
    <w:rsid w:val="00D12132"/>
    <w:rsid w:val="00D128B0"/>
    <w:rsid w:val="00D12B23"/>
    <w:rsid w:val="00D13793"/>
    <w:rsid w:val="00D20D96"/>
    <w:rsid w:val="00D21B06"/>
    <w:rsid w:val="00D21BD9"/>
    <w:rsid w:val="00D235FF"/>
    <w:rsid w:val="00D24D35"/>
    <w:rsid w:val="00D25CFD"/>
    <w:rsid w:val="00D30731"/>
    <w:rsid w:val="00D414D2"/>
    <w:rsid w:val="00D43E6C"/>
    <w:rsid w:val="00D4435F"/>
    <w:rsid w:val="00D4597A"/>
    <w:rsid w:val="00D507B2"/>
    <w:rsid w:val="00D54394"/>
    <w:rsid w:val="00D56415"/>
    <w:rsid w:val="00D57367"/>
    <w:rsid w:val="00D62AC5"/>
    <w:rsid w:val="00D65F63"/>
    <w:rsid w:val="00D728B4"/>
    <w:rsid w:val="00D74C99"/>
    <w:rsid w:val="00D74E16"/>
    <w:rsid w:val="00D76B47"/>
    <w:rsid w:val="00D82890"/>
    <w:rsid w:val="00D83A34"/>
    <w:rsid w:val="00D91A37"/>
    <w:rsid w:val="00D93227"/>
    <w:rsid w:val="00D935A1"/>
    <w:rsid w:val="00D93946"/>
    <w:rsid w:val="00D974E5"/>
    <w:rsid w:val="00D97E54"/>
    <w:rsid w:val="00DA029D"/>
    <w:rsid w:val="00DA09A5"/>
    <w:rsid w:val="00DA15B6"/>
    <w:rsid w:val="00DA18F7"/>
    <w:rsid w:val="00DA2DB8"/>
    <w:rsid w:val="00DA4527"/>
    <w:rsid w:val="00DA57E8"/>
    <w:rsid w:val="00DA66F4"/>
    <w:rsid w:val="00DA7C4E"/>
    <w:rsid w:val="00DB12CB"/>
    <w:rsid w:val="00DB1FA6"/>
    <w:rsid w:val="00DB22EB"/>
    <w:rsid w:val="00DC0795"/>
    <w:rsid w:val="00DC0FDB"/>
    <w:rsid w:val="00DC42D4"/>
    <w:rsid w:val="00DC4E4A"/>
    <w:rsid w:val="00DC60D5"/>
    <w:rsid w:val="00DD3842"/>
    <w:rsid w:val="00DD57F2"/>
    <w:rsid w:val="00DD728F"/>
    <w:rsid w:val="00DD741C"/>
    <w:rsid w:val="00DE0229"/>
    <w:rsid w:val="00DE0335"/>
    <w:rsid w:val="00DE2994"/>
    <w:rsid w:val="00DE2E29"/>
    <w:rsid w:val="00DF1361"/>
    <w:rsid w:val="00DF195F"/>
    <w:rsid w:val="00DF2928"/>
    <w:rsid w:val="00E00103"/>
    <w:rsid w:val="00E008C6"/>
    <w:rsid w:val="00E00919"/>
    <w:rsid w:val="00E01E42"/>
    <w:rsid w:val="00E04856"/>
    <w:rsid w:val="00E06550"/>
    <w:rsid w:val="00E07F19"/>
    <w:rsid w:val="00E10F9C"/>
    <w:rsid w:val="00E13376"/>
    <w:rsid w:val="00E14877"/>
    <w:rsid w:val="00E148F6"/>
    <w:rsid w:val="00E2080D"/>
    <w:rsid w:val="00E213D2"/>
    <w:rsid w:val="00E21804"/>
    <w:rsid w:val="00E21C58"/>
    <w:rsid w:val="00E22390"/>
    <w:rsid w:val="00E23240"/>
    <w:rsid w:val="00E259FD"/>
    <w:rsid w:val="00E263AA"/>
    <w:rsid w:val="00E27ACA"/>
    <w:rsid w:val="00E27B29"/>
    <w:rsid w:val="00E31840"/>
    <w:rsid w:val="00E31E1E"/>
    <w:rsid w:val="00E32583"/>
    <w:rsid w:val="00E33175"/>
    <w:rsid w:val="00E351E3"/>
    <w:rsid w:val="00E368E2"/>
    <w:rsid w:val="00E37CE9"/>
    <w:rsid w:val="00E41389"/>
    <w:rsid w:val="00E41EE3"/>
    <w:rsid w:val="00E427DB"/>
    <w:rsid w:val="00E42B27"/>
    <w:rsid w:val="00E45B29"/>
    <w:rsid w:val="00E508D6"/>
    <w:rsid w:val="00E50A87"/>
    <w:rsid w:val="00E50B53"/>
    <w:rsid w:val="00E5256A"/>
    <w:rsid w:val="00E525BF"/>
    <w:rsid w:val="00E530DD"/>
    <w:rsid w:val="00E536B0"/>
    <w:rsid w:val="00E54940"/>
    <w:rsid w:val="00E56194"/>
    <w:rsid w:val="00E63269"/>
    <w:rsid w:val="00E632BB"/>
    <w:rsid w:val="00E70986"/>
    <w:rsid w:val="00E72FBC"/>
    <w:rsid w:val="00E74A60"/>
    <w:rsid w:val="00E7601A"/>
    <w:rsid w:val="00E808E6"/>
    <w:rsid w:val="00E80D66"/>
    <w:rsid w:val="00E81BA0"/>
    <w:rsid w:val="00E81EEE"/>
    <w:rsid w:val="00E8504B"/>
    <w:rsid w:val="00E85418"/>
    <w:rsid w:val="00E905E1"/>
    <w:rsid w:val="00E917DF"/>
    <w:rsid w:val="00E9291C"/>
    <w:rsid w:val="00E9484E"/>
    <w:rsid w:val="00E949B1"/>
    <w:rsid w:val="00E94A71"/>
    <w:rsid w:val="00EA6477"/>
    <w:rsid w:val="00EB71A8"/>
    <w:rsid w:val="00EC070F"/>
    <w:rsid w:val="00EC2DD6"/>
    <w:rsid w:val="00EC3C71"/>
    <w:rsid w:val="00EC6E0A"/>
    <w:rsid w:val="00EC7576"/>
    <w:rsid w:val="00EC7B23"/>
    <w:rsid w:val="00ED0F8A"/>
    <w:rsid w:val="00ED53C1"/>
    <w:rsid w:val="00ED77B4"/>
    <w:rsid w:val="00EE0299"/>
    <w:rsid w:val="00EE12E1"/>
    <w:rsid w:val="00EE22D2"/>
    <w:rsid w:val="00EE62D2"/>
    <w:rsid w:val="00EF0312"/>
    <w:rsid w:val="00EF0AFF"/>
    <w:rsid w:val="00EF3979"/>
    <w:rsid w:val="00EF507B"/>
    <w:rsid w:val="00EF78DC"/>
    <w:rsid w:val="00F0071C"/>
    <w:rsid w:val="00F05C54"/>
    <w:rsid w:val="00F060DC"/>
    <w:rsid w:val="00F1076E"/>
    <w:rsid w:val="00F11861"/>
    <w:rsid w:val="00F123F8"/>
    <w:rsid w:val="00F15619"/>
    <w:rsid w:val="00F1705D"/>
    <w:rsid w:val="00F178F8"/>
    <w:rsid w:val="00F20D65"/>
    <w:rsid w:val="00F24718"/>
    <w:rsid w:val="00F26D9B"/>
    <w:rsid w:val="00F27C1B"/>
    <w:rsid w:val="00F32F6C"/>
    <w:rsid w:val="00F37CC5"/>
    <w:rsid w:val="00F41A5B"/>
    <w:rsid w:val="00F43B57"/>
    <w:rsid w:val="00F43DAA"/>
    <w:rsid w:val="00F45C93"/>
    <w:rsid w:val="00F51D92"/>
    <w:rsid w:val="00F530B3"/>
    <w:rsid w:val="00F53FBF"/>
    <w:rsid w:val="00F55594"/>
    <w:rsid w:val="00F56256"/>
    <w:rsid w:val="00F61A28"/>
    <w:rsid w:val="00F61D90"/>
    <w:rsid w:val="00F66357"/>
    <w:rsid w:val="00F66CE7"/>
    <w:rsid w:val="00F67CDF"/>
    <w:rsid w:val="00F7186D"/>
    <w:rsid w:val="00F745F3"/>
    <w:rsid w:val="00F77D06"/>
    <w:rsid w:val="00F80898"/>
    <w:rsid w:val="00F842DC"/>
    <w:rsid w:val="00F84B95"/>
    <w:rsid w:val="00F8741E"/>
    <w:rsid w:val="00F9113C"/>
    <w:rsid w:val="00F9509B"/>
    <w:rsid w:val="00F97598"/>
    <w:rsid w:val="00FA1E16"/>
    <w:rsid w:val="00FA293D"/>
    <w:rsid w:val="00FA5E43"/>
    <w:rsid w:val="00FA6F1C"/>
    <w:rsid w:val="00FA76BB"/>
    <w:rsid w:val="00FA7AD1"/>
    <w:rsid w:val="00FB323E"/>
    <w:rsid w:val="00FB488B"/>
    <w:rsid w:val="00FB77EB"/>
    <w:rsid w:val="00FC1E88"/>
    <w:rsid w:val="00FC3047"/>
    <w:rsid w:val="00FC40F0"/>
    <w:rsid w:val="00FC5E3A"/>
    <w:rsid w:val="00FC69D1"/>
    <w:rsid w:val="00FC7434"/>
    <w:rsid w:val="00FD003E"/>
    <w:rsid w:val="00FD06CB"/>
    <w:rsid w:val="00FD089C"/>
    <w:rsid w:val="00FD0940"/>
    <w:rsid w:val="00FD0AF5"/>
    <w:rsid w:val="00FD0BF2"/>
    <w:rsid w:val="00FD72ED"/>
    <w:rsid w:val="00FD7B18"/>
    <w:rsid w:val="00FD7C14"/>
    <w:rsid w:val="00FE0135"/>
    <w:rsid w:val="00FE5991"/>
    <w:rsid w:val="00FE5F1B"/>
    <w:rsid w:val="00FE60BA"/>
    <w:rsid w:val="00FE6BA5"/>
    <w:rsid w:val="00FF2035"/>
    <w:rsid w:val="00FF23D4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5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0D2"/>
  </w:style>
  <w:style w:type="paragraph" w:customStyle="1" w:styleId="msonormal0">
    <w:name w:val="msonormal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4250D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250D2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250D2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4250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4">
    <w:name w:val="fontstyle4"/>
    <w:basedOn w:val="a"/>
    <w:rsid w:val="004250D2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250D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50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250D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250D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0D2"/>
  </w:style>
  <w:style w:type="paragraph" w:customStyle="1" w:styleId="msonormal0">
    <w:name w:val="msonormal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4250D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250D2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250D2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4250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4">
    <w:name w:val="fontstyle4"/>
    <w:basedOn w:val="a"/>
    <w:rsid w:val="004250D2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250D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50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250D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250D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2348</TotalTime>
  <Pages>12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Куулар</cp:lastModifiedBy>
  <cp:revision>1084</cp:revision>
  <dcterms:created xsi:type="dcterms:W3CDTF">2021-03-10T06:28:00Z</dcterms:created>
  <dcterms:modified xsi:type="dcterms:W3CDTF">2025-02-19T11:21:00Z</dcterms:modified>
</cp:coreProperties>
</file>