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EF" w:rsidRPr="0016121B" w:rsidRDefault="00CC2FEF" w:rsidP="00CC2FEF">
      <w:pPr>
        <w:pStyle w:val="rtecenter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7"/>
          <w:szCs w:val="27"/>
        </w:rPr>
      </w:pPr>
      <w:bookmarkStart w:id="0" w:name="_GoBack"/>
      <w:r w:rsidRPr="0016121B">
        <w:rPr>
          <w:b/>
          <w:sz w:val="27"/>
          <w:szCs w:val="27"/>
          <w:shd w:val="clear" w:color="auto" w:fill="FFFFFF"/>
        </w:rPr>
        <w:t>Виды административных ограничений, устанавливаемых при административном надзоре</w:t>
      </w:r>
    </w:p>
    <w:bookmarkEnd w:id="0"/>
    <w:p w:rsidR="00CC2FEF" w:rsidRPr="00EC0EAC" w:rsidRDefault="00CC2FEF" w:rsidP="00CC2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Статьей 2 Федерального закона от 06.04.2011 № 64-ФЗ «Об административном надзоре за лицами, освобожденными из мест лишения свободы» (далее – Закон) установлено, что административный надзор устанавливается для предупреждения совершения лицами, указанными в ст. 3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CC2FEF" w:rsidRPr="00EC0EAC" w:rsidRDefault="00CC2FEF" w:rsidP="00CC2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EC0EAC">
        <w:rPr>
          <w:sz w:val="27"/>
          <w:szCs w:val="27"/>
        </w:rPr>
        <w:t>В соответствии со ст. 4 Закона в отношении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</w:t>
      </w:r>
      <w:proofErr w:type="gramEnd"/>
      <w:r w:rsidRPr="00EC0EAC">
        <w:rPr>
          <w:sz w:val="27"/>
          <w:szCs w:val="27"/>
        </w:rPr>
        <w:t xml:space="preserve">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CC2FEF" w:rsidRPr="00EC0EAC" w:rsidRDefault="00CC2FEF" w:rsidP="00CC2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 xml:space="preserve">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proofErr w:type="gramStart"/>
      <w:r w:rsidRPr="00EC0EAC">
        <w:rPr>
          <w:sz w:val="27"/>
          <w:szCs w:val="27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 и посещения объектов и территорий образовательных, медицинских, санаторно-курортных, физкультурно-спортивных организаций, организаций культуры, предназначенных для детей, организаций отдыха детей и их оздоровления, площадок с использованием открытой плоскостной детской игровой и детской спортивной инфраструктур (за исключением случаев</w:t>
      </w:r>
      <w:proofErr w:type="gramEnd"/>
      <w:r w:rsidRPr="00EC0EAC">
        <w:rPr>
          <w:sz w:val="27"/>
          <w:szCs w:val="27"/>
        </w:rPr>
        <w:t>, если поднадзорное лицо, являясь родителем несовершеннолетнего, сопровождает его, в том числе для представления его интересов);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CC2FEF" w:rsidRPr="00EC0EAC" w:rsidRDefault="00CC2FEF" w:rsidP="00CC2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proofErr w:type="gramStart"/>
      <w:r w:rsidRPr="00EC0EAC">
        <w:rPr>
          <w:sz w:val="27"/>
          <w:szCs w:val="27"/>
        </w:rPr>
        <w:t>Суд в течение срока административного надзора на основании заявления органа внутренних дел или поднадзорного лица либо его представителя с учетом сведений об образе жизни и о поведении поднадзорного лица, а также о соблюдении им административных ограничений может частично отменить административные ограничения или на основании заявления органа внутренних дел дополнить ранее установленные поднадзорному лицу административные ограничения.</w:t>
      </w:r>
      <w:proofErr w:type="gramEnd"/>
    </w:p>
    <w:p w:rsidR="00CC2FEF" w:rsidRPr="00EC0EAC" w:rsidRDefault="00CC2FEF" w:rsidP="00CC2F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C0EAC">
        <w:rPr>
          <w:sz w:val="27"/>
          <w:szCs w:val="27"/>
        </w:rPr>
        <w:t>В случаях, предусмотренных ч. 3 ст. 12 Закона, установленные поднадзорному лицу в соответствии с п. п. 1, 2 и 5 ч. 1 ст. 4 Закона административные ограничение или ограничения применяются по месту его временного пребывания.</w:t>
      </w:r>
    </w:p>
    <w:p w:rsidR="00595C28" w:rsidRDefault="00595C28"/>
    <w:sectPr w:rsidR="00595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FA4"/>
    <w:rsid w:val="00595C28"/>
    <w:rsid w:val="00CC2FEF"/>
    <w:rsid w:val="00E8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CC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Сылдыс</dc:creator>
  <cp:keywords/>
  <dc:description/>
  <cp:lastModifiedBy>Сылдыс</cp:lastModifiedBy>
  <cp:revision>2</cp:revision>
  <dcterms:created xsi:type="dcterms:W3CDTF">2024-06-07T04:13:00Z</dcterms:created>
  <dcterms:modified xsi:type="dcterms:W3CDTF">2024-06-07T04:13:00Z</dcterms:modified>
</cp:coreProperties>
</file>