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17" w:rsidRPr="00EC0EAC" w:rsidRDefault="00051617" w:rsidP="00051617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rStyle w:val="a4"/>
          <w:sz w:val="27"/>
          <w:szCs w:val="27"/>
          <w:shd w:val="clear" w:color="auto" w:fill="FFFFFF"/>
        </w:rPr>
        <w:t>Порядок использования открытого огня и разведения костров на землях населённых пунктов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Порядок испол</w:t>
      </w:r>
      <w:bookmarkStart w:id="0" w:name="_GoBack"/>
      <w:bookmarkEnd w:id="0"/>
      <w:r w:rsidRPr="00EC0EAC">
        <w:rPr>
          <w:sz w:val="27"/>
          <w:szCs w:val="27"/>
        </w:rPr>
        <w:t>ьзования открытого огня и разведения костров на землях населённых пунктов утверждён Постановлением Правительства Российской Федерации от 16.09.2020 № 1479.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В соответствии с указанным нормативным правовым актом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proofErr w:type="gramStart"/>
      <w:r w:rsidRPr="00EC0EAC">
        <w:rPr>
          <w:sz w:val="27"/>
          <w:szCs w:val="27"/>
        </w:rPr>
        <w:t>1)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ёмкостью (например, бочка, бак, мангал) или ёмкостью,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</w:t>
      </w:r>
      <w:proofErr w:type="gramEnd"/>
      <w:r w:rsidRPr="00EC0EAC">
        <w:rPr>
          <w:sz w:val="27"/>
          <w:szCs w:val="27"/>
        </w:rPr>
        <w:t xml:space="preserve"> более 1 куб. метра;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2) место использования открытого огня должно располагаться на расстоянии: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- не менее 50 метров - от ближайшего объекта (здания, сооружения, постройки, открытого склада, скирды);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- не менее 100 метров - от хвойного леса или отдельно растущих хвойных деревьев и молодняка;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- не менее 30 метров - от лиственного леса или отдельно растущих групп лиственных деревьев.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3)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40 см;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4)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охраны;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5) в целях своевременной локализации процесса горения ёмкость,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ёмкость сверху;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6)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При использовании открытого огня для сжигания сухой травы, веток, листвы и другой горючей растительности в металлической ёмкости или ёмкости, выполненной из иных негорючих материалов, исключающей распространение пламени и выпадение горючих материалов за пределы очага горения, к месту для сжигания предъявляются следующие требования: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1) место для сжигания должно располагаться: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 xml:space="preserve">- не менее 25 метров от ближайшего объекта (здания, сооружения, постройки, открытого склада, скирды). При использовании открытого огня для </w:t>
      </w:r>
      <w:r w:rsidRPr="00EC0EAC">
        <w:rPr>
          <w:sz w:val="27"/>
          <w:szCs w:val="27"/>
        </w:rPr>
        <w:lastRenderedPageBreak/>
        <w:t>сжигания сухой травы, веток, листвы и другой горючей растительности на индивидуальных земельных участках населённых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- не менее 50 метров - от хвойного леса или отдельно растущих хвойных деревьев и молодняка;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- не менее 15 метров - от лиственного леса или отдельно растущих групп лиственных деревьев;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2) территория вокруг места использования открытого огня должна быть очищена в радиусе 5 метров от сухостойных деревьев, сухой травы, валежника, порубочных остатков, других горючих материалов, обустройство минерализованной полосы не требуется.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proofErr w:type="gramStart"/>
      <w:r w:rsidRPr="00EC0EAC">
        <w:rPr>
          <w:sz w:val="27"/>
          <w:szCs w:val="27"/>
        </w:rPr>
        <w:t>При использовании открытого огня и разведении костров для приготовления пищи в специальных несгораемых ёмкостях (например, мангалах, жаровнях) на земельных участках населённых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ёмкости от горючих материалов - до 2 метров.</w:t>
      </w:r>
      <w:proofErr w:type="gramEnd"/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Использование открытого огня запрещается: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1) на торфяных почвах;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2) при установлении на соответствующей территории особого противопожарного режима;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3)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4) под кронами деревьев хвойных пород;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5) в ёмкости,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6)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7) при скорости ветра, превышающей значение 10 метров в секунду.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В процессе использования открытого огня запрещается: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1)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2) оставлять место очага горения без присмотра до полного прекращения горения (тления);</w:t>
      </w:r>
    </w:p>
    <w:p w:rsidR="00051617" w:rsidRPr="00EC0EAC" w:rsidRDefault="00051617" w:rsidP="00051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3) располагать легковоспламеняющиеся и горючие жидкости, а также горючие материалы вблизи очага горения.</w:t>
      </w:r>
    </w:p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90"/>
    <w:rsid w:val="00051617"/>
    <w:rsid w:val="00595C28"/>
    <w:rsid w:val="00F0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5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6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5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2024-06-07T04:11:00Z</dcterms:created>
  <dcterms:modified xsi:type="dcterms:W3CDTF">2024-06-07T04:12:00Z</dcterms:modified>
</cp:coreProperties>
</file>