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430" w:rsidRPr="00EC0EAC" w:rsidRDefault="00904430" w:rsidP="00904430">
      <w:pPr>
        <w:pStyle w:val="rtecenter"/>
        <w:shd w:val="clear" w:color="auto" w:fill="FFFFFF"/>
        <w:spacing w:before="0" w:beforeAutospacing="0" w:after="0" w:afterAutospacing="0"/>
        <w:ind w:firstLine="567"/>
        <w:jc w:val="both"/>
        <w:rPr>
          <w:sz w:val="27"/>
          <w:szCs w:val="27"/>
        </w:rPr>
      </w:pPr>
      <w:bookmarkStart w:id="0" w:name="_GoBack"/>
      <w:r w:rsidRPr="00EC0EAC">
        <w:rPr>
          <w:rStyle w:val="a4"/>
          <w:sz w:val="27"/>
          <w:szCs w:val="27"/>
          <w:shd w:val="clear" w:color="auto" w:fill="FFFFFF"/>
        </w:rPr>
        <w:t>Внесены изменения в трудовое законодательство в части оплаты сверхурочной работы и защиты прав супругов погибших ветеранов</w:t>
      </w:r>
    </w:p>
    <w:bookmarkEnd w:id="0"/>
    <w:p w:rsidR="00904430" w:rsidRPr="00EC0EAC" w:rsidRDefault="00904430" w:rsidP="00904430">
      <w:pPr>
        <w:pStyle w:val="a3"/>
        <w:shd w:val="clear" w:color="auto" w:fill="FFFFFF"/>
        <w:spacing w:before="0" w:beforeAutospacing="0" w:after="0" w:afterAutospacing="0"/>
        <w:ind w:firstLine="567"/>
        <w:jc w:val="both"/>
        <w:rPr>
          <w:sz w:val="27"/>
          <w:szCs w:val="27"/>
        </w:rPr>
      </w:pPr>
      <w:r w:rsidRPr="00EC0EAC">
        <w:rPr>
          <w:sz w:val="27"/>
          <w:szCs w:val="27"/>
        </w:rPr>
        <w:t>Федеральным законом от 22.04.2024 № 91-ФЗ внесены изменения в статью 152 Трудового кодекса Российской Федерации (оплата сверхурочной работы). Теперь сверхурочная работа будет оплачиваться исходя из размера заработной платы, установленного в соответствии с действующими у работодателя системами оплаты труда, включая компенсационные и стимулирующие выплаты. </w:t>
      </w:r>
    </w:p>
    <w:p w:rsidR="00904430" w:rsidRPr="00EC0EAC" w:rsidRDefault="00904430" w:rsidP="00904430">
      <w:pPr>
        <w:pStyle w:val="a3"/>
        <w:shd w:val="clear" w:color="auto" w:fill="FFFFFF"/>
        <w:spacing w:before="0" w:beforeAutospacing="0" w:after="0" w:afterAutospacing="0"/>
        <w:ind w:firstLine="567"/>
        <w:jc w:val="both"/>
        <w:rPr>
          <w:sz w:val="27"/>
          <w:szCs w:val="27"/>
        </w:rPr>
      </w:pPr>
      <w:proofErr w:type="gramStart"/>
      <w:r w:rsidRPr="00EC0EAC">
        <w:rPr>
          <w:sz w:val="27"/>
          <w:szCs w:val="27"/>
        </w:rPr>
        <w:t>Изменения приняты во исполнение постановления Конституционного Суда Российской Федерации от 27.06.2023 № 35-П, которым ранее действовавшие нормы Трудового кодекса Российской Федерации, допускающие оплату сверхурочной работы исходя из одной лишь тарифной ставки или оклада (должностного оклада) признаны несоответствующими Конституции Российской Федерации. </w:t>
      </w:r>
      <w:proofErr w:type="gramEnd"/>
    </w:p>
    <w:p w:rsidR="00904430" w:rsidRPr="00EC0EAC" w:rsidRDefault="00904430" w:rsidP="00904430">
      <w:pPr>
        <w:pStyle w:val="a3"/>
        <w:shd w:val="clear" w:color="auto" w:fill="FFFFFF"/>
        <w:spacing w:before="0" w:beforeAutospacing="0" w:after="0" w:afterAutospacing="0"/>
        <w:ind w:firstLine="567"/>
        <w:jc w:val="both"/>
        <w:rPr>
          <w:sz w:val="27"/>
          <w:szCs w:val="27"/>
        </w:rPr>
      </w:pPr>
      <w:proofErr w:type="gramStart"/>
      <w:r w:rsidRPr="00EC0EAC">
        <w:rPr>
          <w:sz w:val="27"/>
          <w:szCs w:val="27"/>
        </w:rPr>
        <w:t>Новая редакция закона позволит обеспечить более эффективную защиту работников, чей труд оплачивается по бестарифной, сдельной и иным системам оплаты.</w:t>
      </w:r>
      <w:proofErr w:type="gramEnd"/>
      <w:r w:rsidRPr="00EC0EAC">
        <w:rPr>
          <w:sz w:val="27"/>
          <w:szCs w:val="27"/>
        </w:rPr>
        <w:t xml:space="preserve"> Поправки вступят в силу с 01.09.2024. </w:t>
      </w:r>
    </w:p>
    <w:p w:rsidR="00904430" w:rsidRPr="00EC0EAC" w:rsidRDefault="00904430" w:rsidP="00904430">
      <w:pPr>
        <w:pStyle w:val="a3"/>
        <w:shd w:val="clear" w:color="auto" w:fill="FFFFFF"/>
        <w:spacing w:before="0" w:beforeAutospacing="0" w:after="0" w:afterAutospacing="0"/>
        <w:ind w:firstLine="567"/>
        <w:jc w:val="both"/>
        <w:rPr>
          <w:sz w:val="27"/>
          <w:szCs w:val="27"/>
        </w:rPr>
      </w:pPr>
      <w:r w:rsidRPr="00EC0EAC">
        <w:rPr>
          <w:sz w:val="27"/>
          <w:szCs w:val="27"/>
        </w:rPr>
        <w:t>Также Федеральным законом от 06.04.2024 № 70-ФЗ Трудовой кодекс Российской Федерации дополнен статьей 264.1, запрещающей расторжение по инициативе работодателя трудового договора с супругом погибшего (умершего) ветерана боевых действий в течение года с момента смерти. </w:t>
      </w:r>
    </w:p>
    <w:p w:rsidR="00904430" w:rsidRPr="00EC0EAC" w:rsidRDefault="00904430" w:rsidP="00904430">
      <w:pPr>
        <w:pStyle w:val="a3"/>
        <w:shd w:val="clear" w:color="auto" w:fill="FFFFFF"/>
        <w:spacing w:before="0" w:beforeAutospacing="0" w:after="0" w:afterAutospacing="0"/>
        <w:ind w:firstLine="567"/>
        <w:jc w:val="both"/>
        <w:rPr>
          <w:sz w:val="27"/>
          <w:szCs w:val="27"/>
        </w:rPr>
      </w:pPr>
      <w:r w:rsidRPr="00EC0EAC">
        <w:rPr>
          <w:sz w:val="27"/>
          <w:szCs w:val="27"/>
        </w:rPr>
        <w:t>Данное правило не распространяется на случаи увольнения работника ввиду ликвидации организации, грубого нарушения им трудовых обязанностей или их неоднократного неисполнения, совершения виновных действий материально ответственным лицом или аморального проступка работником, выполняющим образовательные функции, а также в случае предоставления фиктивных документов при трудоустройстве. Закон вступил в силу с 06.04.2024. </w:t>
      </w:r>
    </w:p>
    <w:p w:rsidR="00595C28" w:rsidRDefault="00595C28"/>
    <w:sectPr w:rsidR="00595C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333"/>
    <w:rsid w:val="00595C28"/>
    <w:rsid w:val="00630333"/>
    <w:rsid w:val="00904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44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9044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4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44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9044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4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Сылдыс</dc:creator>
  <cp:keywords/>
  <dc:description/>
  <cp:lastModifiedBy>Сылдыс</cp:lastModifiedBy>
  <cp:revision>2</cp:revision>
  <dcterms:created xsi:type="dcterms:W3CDTF">2024-06-07T04:17:00Z</dcterms:created>
  <dcterms:modified xsi:type="dcterms:W3CDTF">2024-06-07T04:17:00Z</dcterms:modified>
</cp:coreProperties>
</file>