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067" w:rsidRDefault="00EC1067" w:rsidP="00EC1067">
      <w:pPr>
        <w:pStyle w:val="Standard"/>
        <w:spacing w:line="360" w:lineRule="auto"/>
        <w:jc w:val="center"/>
      </w:pPr>
      <w:r>
        <w:rPr>
          <w:rFonts w:ascii="Times New Roman" w:hAnsi="Times New Roman" w:cs="Times New Roman"/>
          <w:b/>
          <w:color w:val="000000"/>
          <w:spacing w:val="-1"/>
        </w:rPr>
        <w:t>Аналитическая справка онкологической службы ГБУЗ РТ «Тес-</w:t>
      </w:r>
      <w:proofErr w:type="spellStart"/>
      <w:r>
        <w:rPr>
          <w:rFonts w:ascii="Times New Roman" w:hAnsi="Times New Roman" w:cs="Times New Roman"/>
          <w:b/>
          <w:color w:val="000000"/>
          <w:spacing w:val="-1"/>
        </w:rPr>
        <w:t>Хемская</w:t>
      </w:r>
      <w:proofErr w:type="spellEnd"/>
      <w:r>
        <w:rPr>
          <w:rFonts w:ascii="Times New Roman" w:hAnsi="Times New Roman" w:cs="Times New Roman"/>
          <w:b/>
          <w:color w:val="000000"/>
          <w:spacing w:val="-1"/>
        </w:rPr>
        <w:t xml:space="preserve"> ЦКБ»</w:t>
      </w:r>
    </w:p>
    <w:p w:rsidR="00EC1067" w:rsidRDefault="00EC1067" w:rsidP="00EC1067">
      <w:pPr>
        <w:pStyle w:val="Standard"/>
        <w:ind w:left="360"/>
      </w:pPr>
      <w:r>
        <w:rPr>
          <w:rFonts w:ascii="Times New Roman" w:hAnsi="Times New Roman" w:cs="Times New Roman"/>
          <w:b/>
        </w:rPr>
        <w:t>І. Характеристика территории обслуживания.</w:t>
      </w:r>
    </w:p>
    <w:p w:rsidR="00EC1067" w:rsidRDefault="00EC1067" w:rsidP="00EC1067">
      <w:pPr>
        <w:pStyle w:val="Standard"/>
        <w:spacing w:after="0"/>
        <w:ind w:left="360" w:firstLine="348"/>
      </w:pPr>
      <w:r>
        <w:rPr>
          <w:rFonts w:ascii="Times New Roman" w:hAnsi="Times New Roman" w:cs="Times New Roman"/>
        </w:rPr>
        <w:t>Население (</w:t>
      </w:r>
      <w:proofErr w:type="spellStart"/>
      <w:r>
        <w:rPr>
          <w:rFonts w:ascii="Times New Roman" w:hAnsi="Times New Roman" w:cs="Times New Roman"/>
        </w:rPr>
        <w:t>абс</w:t>
      </w:r>
      <w:proofErr w:type="spellEnd"/>
      <w:r>
        <w:rPr>
          <w:rFonts w:ascii="Times New Roman" w:hAnsi="Times New Roman" w:cs="Times New Roman"/>
        </w:rPr>
        <w:t>. ч.)</w:t>
      </w:r>
    </w:p>
    <w:p w:rsidR="00EC1067" w:rsidRDefault="00EC1067" w:rsidP="00EC1067">
      <w:pPr>
        <w:pStyle w:val="Standard"/>
        <w:spacing w:after="0"/>
        <w:ind w:left="360" w:firstLine="348"/>
        <w:jc w:val="right"/>
      </w:pPr>
      <w:r>
        <w:rPr>
          <w:rFonts w:ascii="Times New Roman" w:hAnsi="Times New Roman" w:cs="Times New Roman"/>
        </w:rPr>
        <w:t>Таблица 1</w:t>
      </w:r>
    </w:p>
    <w:tbl>
      <w:tblPr>
        <w:tblW w:w="991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3"/>
        <w:gridCol w:w="2835"/>
      </w:tblGrid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ind w:left="-397" w:firstLine="397"/>
            </w:pPr>
            <w:r>
              <w:rPr>
                <w:rFonts w:ascii="Times New Roman" w:hAnsi="Times New Roman" w:cs="Times New Roman"/>
              </w:rPr>
              <w:t>Население на территории обслуживания, всего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Pr="00AF6B55" w:rsidRDefault="00EC1067" w:rsidP="00355EE1">
            <w:pPr>
              <w:pStyle w:val="Standard"/>
              <w:rPr>
                <w:color w:val="000000" w:themeColor="text1"/>
              </w:rPr>
            </w:pPr>
            <w:r w:rsidRPr="00AF6B55">
              <w:rPr>
                <w:rFonts w:ascii="Times New Roman" w:hAnsi="Times New Roman" w:cs="Times New Roman"/>
                <w:color w:val="000000" w:themeColor="text1"/>
                <w:shd w:val="clear" w:color="auto" w:fill="FFFF00"/>
              </w:rPr>
              <w:t>8526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взрослого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5204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мужского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4154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женского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4463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детского населения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4073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             - из них 0-14 лет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3631</w:t>
            </w:r>
          </w:p>
        </w:tc>
      </w:tr>
    </w:tbl>
    <w:p w:rsidR="00EC1067" w:rsidRDefault="00EC1067" w:rsidP="00EC1067">
      <w:pPr>
        <w:pStyle w:val="Standard"/>
        <w:spacing w:after="0"/>
      </w:pPr>
    </w:p>
    <w:p w:rsidR="00EC1067" w:rsidRDefault="00EC1067" w:rsidP="00EC1067">
      <w:pPr>
        <w:pStyle w:val="Standard"/>
        <w:spacing w:after="0"/>
        <w:ind w:right="2551"/>
      </w:pPr>
      <w:r>
        <w:rPr>
          <w:rFonts w:ascii="Times New Roman" w:hAnsi="Times New Roman" w:cs="Times New Roman"/>
        </w:rPr>
        <w:t>Таблица 2</w:t>
      </w:r>
    </w:p>
    <w:tbl>
      <w:tblPr>
        <w:tblW w:w="7082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2335"/>
        <w:gridCol w:w="2338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Отдаленность от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ызыла</w:t>
            </w:r>
            <w:proofErr w:type="spellEnd"/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Максимально отдаленный населенный пункт от ЦКБ/ММЦ (км)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отдаленного населенного пункта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Самагалтай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Белдир-Арыг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Берт-Даг</w:t>
            </w:r>
            <w:proofErr w:type="gramEnd"/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Шуурмак</w:t>
            </w:r>
            <w:proofErr w:type="spellEnd"/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Куран</w:t>
            </w:r>
            <w:proofErr w:type="spellEnd"/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Ак-Эрик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Шынаа</w:t>
            </w:r>
            <w:proofErr w:type="spellEnd"/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Шынаа</w:t>
            </w:r>
            <w:proofErr w:type="spellEnd"/>
          </w:p>
        </w:tc>
      </w:tr>
    </w:tbl>
    <w:p w:rsidR="00EC1067" w:rsidRDefault="00EC1067" w:rsidP="00EC1067">
      <w:pPr>
        <w:pStyle w:val="Standard"/>
        <w:spacing w:after="0"/>
      </w:pPr>
    </w:p>
    <w:p w:rsidR="00EC1067" w:rsidRDefault="00EC1067" w:rsidP="00EC1067">
      <w:pPr>
        <w:pStyle w:val="Standard"/>
        <w:spacing w:after="0"/>
        <w:ind w:firstLine="720"/>
      </w:pPr>
      <w:r>
        <w:rPr>
          <w:rFonts w:ascii="Times New Roman" w:hAnsi="Times New Roman" w:cs="Times New Roman"/>
        </w:rPr>
        <w:t xml:space="preserve"> Организация работы и штаты смотровых кабинетов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абс</w:t>
      </w:r>
      <w:proofErr w:type="spellEnd"/>
      <w:r>
        <w:rPr>
          <w:rFonts w:ascii="Times New Roman" w:hAnsi="Times New Roman" w:cs="Times New Roman"/>
        </w:rPr>
        <w:t>. ч.)</w:t>
      </w:r>
    </w:p>
    <w:p w:rsidR="00EC1067" w:rsidRDefault="00EC1067" w:rsidP="00EC1067">
      <w:pPr>
        <w:pStyle w:val="Standard"/>
        <w:spacing w:after="0"/>
        <w:ind w:firstLine="720"/>
        <w:jc w:val="right"/>
      </w:pPr>
      <w:r>
        <w:rPr>
          <w:rFonts w:ascii="Times New Roman" w:hAnsi="Times New Roman" w:cs="Times New Roman"/>
        </w:rPr>
        <w:t>Таблица 3</w:t>
      </w:r>
    </w:p>
    <w:tbl>
      <w:tblPr>
        <w:tblW w:w="1018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8"/>
        <w:gridCol w:w="720"/>
        <w:gridCol w:w="1079"/>
        <w:gridCol w:w="901"/>
        <w:gridCol w:w="1260"/>
        <w:gridCol w:w="1080"/>
        <w:gridCol w:w="1439"/>
        <w:gridCol w:w="2158"/>
      </w:tblGrid>
      <w:tr w:rsidR="00EC1067" w:rsidTr="00355EE1">
        <w:tblPrEx>
          <w:tblCellMar>
            <w:top w:w="0" w:type="dxa"/>
            <w:bottom w:w="0" w:type="dxa"/>
          </w:tblCellMar>
        </w:tblPrEx>
        <w:trPr>
          <w:cantSplit/>
          <w:trHeight w:val="208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Работают в</w:t>
            </w:r>
          </w:p>
        </w:tc>
        <w:tc>
          <w:tcPr>
            <w:tcW w:w="37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Штаты смотровых кабинетов</w:t>
            </w:r>
          </w:p>
        </w:tc>
        <w:tc>
          <w:tcPr>
            <w:tcW w:w="21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ind w:left="113" w:right="113"/>
              <w:jc w:val="center"/>
            </w:pPr>
            <w:r>
              <w:rPr>
                <w:rFonts w:ascii="Times New Roman" w:hAnsi="Times New Roman" w:cs="Times New Roman"/>
              </w:rPr>
              <w:t>Имеют подготовку по онкологии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одну смену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две смены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фельдшеры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акушерки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медсестры</w:t>
            </w:r>
          </w:p>
        </w:tc>
        <w:tc>
          <w:tcPr>
            <w:tcW w:w="21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Смотровых кабинетов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  <w:vertAlign w:val="subscript"/>
              </w:rPr>
              <w:t>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- мужской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- женский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Первичный онкологический кабинет /онкологический кабинет</w:t>
      </w:r>
    </w:p>
    <w:p w:rsidR="00EC1067" w:rsidRDefault="00EC1067" w:rsidP="00EC1067">
      <w:pPr>
        <w:pStyle w:val="Standard"/>
        <w:spacing w:after="0"/>
        <w:ind w:firstLine="720"/>
      </w:pPr>
    </w:p>
    <w:p w:rsidR="00EC1067" w:rsidRDefault="00EC1067" w:rsidP="00EC1067">
      <w:pPr>
        <w:pStyle w:val="Standard"/>
        <w:spacing w:after="0"/>
        <w:ind w:firstLine="720"/>
      </w:pPr>
      <w:r>
        <w:rPr>
          <w:rFonts w:ascii="Times New Roman" w:hAnsi="Times New Roman" w:cs="Times New Roman"/>
        </w:rPr>
        <w:t>Таблица 4</w:t>
      </w:r>
    </w:p>
    <w:tbl>
      <w:tblPr>
        <w:tblW w:w="1092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2"/>
        <w:gridCol w:w="710"/>
        <w:gridCol w:w="1275"/>
        <w:gridCol w:w="1135"/>
        <w:gridCol w:w="991"/>
        <w:gridCol w:w="1420"/>
        <w:gridCol w:w="1134"/>
        <w:gridCol w:w="1275"/>
        <w:gridCol w:w="1418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Кабинет*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  <w:p w:rsidR="00EC1067" w:rsidRDefault="00EC1067" w:rsidP="00355EE1">
            <w:pPr>
              <w:pStyle w:val="Standard"/>
              <w:spacing w:after="0"/>
              <w:ind w:right="-108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(часы)</w:t>
            </w:r>
          </w:p>
        </w:tc>
        <w:tc>
          <w:tcPr>
            <w:tcW w:w="1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Ближайшая свободная запись на прием (дней)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Среднее количество на кабинет день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подтвержденных диагнозов ЗНО за 2020г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Исключенных диагнозов в 2020г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Отдельный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Совмещен</w:t>
            </w:r>
          </w:p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Онкологический кабинет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Первичный онкологический кабинет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Да, со смотровым кабинетом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08.30-16.42ч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</w:tbl>
    <w:p w:rsidR="00EC1067" w:rsidRDefault="00EC1067" w:rsidP="00EC1067">
      <w:pPr>
        <w:pStyle w:val="Standard"/>
        <w:spacing w:after="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firstLine="720"/>
      </w:pPr>
      <w:r>
        <w:rPr>
          <w:rFonts w:ascii="Times New Roman" w:hAnsi="Times New Roman" w:cs="Times New Roman"/>
        </w:rPr>
        <w:t>Врачи онкологи</w:t>
      </w:r>
    </w:p>
    <w:p w:rsidR="00EC1067" w:rsidRDefault="00EC1067" w:rsidP="00EC1067">
      <w:pPr>
        <w:pStyle w:val="Standard"/>
        <w:spacing w:after="0"/>
        <w:ind w:firstLine="720"/>
        <w:jc w:val="right"/>
      </w:pPr>
      <w:r>
        <w:rPr>
          <w:rFonts w:ascii="Times New Roman" w:hAnsi="Times New Roman" w:cs="Times New Roman"/>
        </w:rPr>
        <w:t>Таблица 5</w:t>
      </w:r>
    </w:p>
    <w:tbl>
      <w:tblPr>
        <w:tblW w:w="10920" w:type="dxa"/>
        <w:tblInd w:w="-9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8"/>
        <w:gridCol w:w="1419"/>
        <w:gridCol w:w="1134"/>
        <w:gridCol w:w="1135"/>
        <w:gridCol w:w="1051"/>
        <w:gridCol w:w="792"/>
        <w:gridCol w:w="993"/>
        <w:gridCol w:w="991"/>
        <w:gridCol w:w="993"/>
        <w:gridCol w:w="1134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штатных единиц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Число физических лиц врачей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Стаж по онкологии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Сертифицированный, год выпуска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сертификата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Средняя нагрузка в день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степень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штату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 них занято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Основной</w:t>
            </w:r>
          </w:p>
        </w:tc>
        <w:tc>
          <w:tcPr>
            <w:tcW w:w="2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Совместитель (ставка)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внутренний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внешний</w:t>
            </w: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2-3 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C1067" w:rsidRDefault="00EC1067" w:rsidP="00EC1067">
      <w:pPr>
        <w:pStyle w:val="Standard"/>
        <w:spacing w:after="0"/>
        <w:ind w:firstLine="72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firstLine="720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firstLine="720"/>
      </w:pPr>
      <w:r>
        <w:rPr>
          <w:rFonts w:ascii="Times New Roman" w:hAnsi="Times New Roman" w:cs="Times New Roman"/>
        </w:rPr>
        <w:t xml:space="preserve"> Профилактические осмотры населения (</w:t>
      </w:r>
      <w:proofErr w:type="spellStart"/>
      <w:r>
        <w:rPr>
          <w:rFonts w:ascii="Times New Roman" w:hAnsi="Times New Roman" w:cs="Times New Roman"/>
        </w:rPr>
        <w:t>абс</w:t>
      </w:r>
      <w:proofErr w:type="spellEnd"/>
      <w:r>
        <w:rPr>
          <w:rFonts w:ascii="Times New Roman" w:hAnsi="Times New Roman" w:cs="Times New Roman"/>
        </w:rPr>
        <w:t>. ч.)</w:t>
      </w:r>
    </w:p>
    <w:p w:rsidR="00EC1067" w:rsidRDefault="00EC1067" w:rsidP="00EC1067">
      <w:pPr>
        <w:pStyle w:val="Standard"/>
        <w:spacing w:after="0"/>
        <w:ind w:firstLine="720"/>
        <w:jc w:val="right"/>
      </w:pPr>
      <w:r>
        <w:rPr>
          <w:rFonts w:ascii="Times New Roman" w:hAnsi="Times New Roman" w:cs="Times New Roman"/>
        </w:rPr>
        <w:t>Таблица 6</w:t>
      </w:r>
    </w:p>
    <w:tbl>
      <w:tblPr>
        <w:tblW w:w="10185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898"/>
        <w:gridCol w:w="1620"/>
        <w:gridCol w:w="1260"/>
        <w:gridCol w:w="1440"/>
        <w:gridCol w:w="1441"/>
        <w:gridCol w:w="1259"/>
      </w:tblGrid>
      <w:tr w:rsidR="00EC1067" w:rsidTr="00355EE1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При профилактических осмотрах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/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флюорографически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маммографически</w:t>
            </w:r>
            <w:proofErr w:type="spellEnd"/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в смотровых кабинетах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proofErr w:type="spellStart"/>
            <w:r>
              <w:rPr>
                <w:rFonts w:ascii="Times New Roman" w:hAnsi="Times New Roman" w:cs="Times New Roman"/>
              </w:rPr>
              <w:t>цитологически</w:t>
            </w:r>
            <w:proofErr w:type="spellEnd"/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</w:rPr>
              <w:t>Осмотрено населения всего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</w:rPr>
              <w:t>(за отчетный период)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1109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701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1109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1109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743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в т. ч. женщин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743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493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743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743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743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Выявлено патологии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724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363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362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279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224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онкологической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</w:pPr>
            <w:r>
              <w:t>1</w:t>
            </w:r>
          </w:p>
        </w:tc>
      </w:tr>
    </w:tbl>
    <w:p w:rsidR="00EC1067" w:rsidRDefault="00EC1067" w:rsidP="00EC1067">
      <w:pPr>
        <w:pStyle w:val="Standard"/>
        <w:ind w:right="-336"/>
        <w:rPr>
          <w:shd w:val="clear" w:color="auto" w:fill="FFFF00"/>
        </w:rPr>
      </w:pPr>
    </w:p>
    <w:p w:rsidR="00EC1067" w:rsidRDefault="00EC1067" w:rsidP="00EC1067">
      <w:pPr>
        <w:pStyle w:val="Standard"/>
        <w:spacing w:after="0"/>
        <w:ind w:right="-336" w:firstLine="708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 w:firstLine="708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 w:firstLine="708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 w:firstLine="708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 w:firstLine="708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-336"/>
      </w:pPr>
      <w:r>
        <w:rPr>
          <w:rFonts w:ascii="Times New Roman" w:hAnsi="Times New Roman" w:cs="Times New Roman"/>
        </w:rPr>
        <w:lastRenderedPageBreak/>
        <w:t xml:space="preserve">                Организация </w:t>
      </w:r>
      <w:proofErr w:type="gramStart"/>
      <w:r>
        <w:rPr>
          <w:rFonts w:ascii="Times New Roman" w:hAnsi="Times New Roman" w:cs="Times New Roman"/>
        </w:rPr>
        <w:t>паллиативной</w:t>
      </w:r>
      <w:proofErr w:type="gramEnd"/>
      <w:r>
        <w:rPr>
          <w:rFonts w:ascii="Times New Roman" w:hAnsi="Times New Roman" w:cs="Times New Roman"/>
        </w:rPr>
        <w:t xml:space="preserve"> (симптоматической)</w:t>
      </w:r>
    </w:p>
    <w:p w:rsidR="00EC1067" w:rsidRDefault="00EC1067" w:rsidP="00EC1067">
      <w:pPr>
        <w:pStyle w:val="Standard"/>
        <w:spacing w:after="0"/>
        <w:ind w:right="1275" w:firstLine="708"/>
      </w:pPr>
      <w:r>
        <w:rPr>
          <w:rFonts w:ascii="Times New Roman" w:hAnsi="Times New Roman" w:cs="Times New Roman"/>
        </w:rPr>
        <w:t xml:space="preserve"> помощи онкологическим больным, хосписов (</w:t>
      </w:r>
      <w:proofErr w:type="spellStart"/>
      <w:r>
        <w:rPr>
          <w:rFonts w:ascii="Times New Roman" w:hAnsi="Times New Roman" w:cs="Times New Roman"/>
        </w:rPr>
        <w:t>абс</w:t>
      </w:r>
      <w:proofErr w:type="spellEnd"/>
      <w:r>
        <w:rPr>
          <w:rFonts w:ascii="Times New Roman" w:hAnsi="Times New Roman" w:cs="Times New Roman"/>
        </w:rPr>
        <w:t>. ч.)</w:t>
      </w:r>
    </w:p>
    <w:p w:rsidR="00EC1067" w:rsidRDefault="00EC1067" w:rsidP="00EC1067">
      <w:pPr>
        <w:pStyle w:val="Standard"/>
        <w:spacing w:after="0"/>
        <w:ind w:right="991" w:firstLine="708"/>
        <w:jc w:val="right"/>
      </w:pPr>
      <w:r>
        <w:rPr>
          <w:rFonts w:ascii="Times New Roman" w:hAnsi="Times New Roman" w:cs="Times New Roman"/>
        </w:rPr>
        <w:t>Таблица 7</w:t>
      </w:r>
    </w:p>
    <w:tbl>
      <w:tblPr>
        <w:tblW w:w="9073" w:type="dxa"/>
        <w:tblInd w:w="-7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4"/>
        <w:gridCol w:w="2693"/>
        <w:gridCol w:w="1986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Отделения</w:t>
            </w:r>
          </w:p>
          <w:p w:rsidR="00EC1067" w:rsidRDefault="00EC1067" w:rsidP="00355EE1">
            <w:pPr>
              <w:pStyle w:val="Standard"/>
              <w:spacing w:after="0"/>
              <w:jc w:val="center"/>
            </w:pPr>
            <w:r>
              <w:rPr>
                <w:rFonts w:ascii="Times New Roman" w:hAnsi="Times New Roman" w:cs="Times New Roman"/>
              </w:rPr>
              <w:t>паллиативной (симптоматической) помощи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1067" w:rsidRDefault="00EC1067" w:rsidP="00355EE1">
            <w:pPr>
              <w:pStyle w:val="Standard"/>
              <w:jc w:val="center"/>
            </w:pPr>
            <w:r>
              <w:rPr>
                <w:rFonts w:ascii="Times New Roman" w:hAnsi="Times New Roman" w:cs="Times New Roman"/>
              </w:rPr>
              <w:t>Хосписы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Наименование, адрес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Специальности врачей (перечислить)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Штаты средних  медработников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Число  коек  круглосуточных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EC1067" w:rsidRDefault="00EC1067" w:rsidP="00EC1067">
      <w:pPr>
        <w:pStyle w:val="Standard"/>
        <w:jc w:val="center"/>
        <w:rPr>
          <w:b/>
          <w:u w:val="thick"/>
          <w:shd w:val="clear" w:color="auto" w:fill="FFFF00"/>
        </w:rPr>
      </w:pPr>
    </w:p>
    <w:p w:rsidR="00EC1067" w:rsidRDefault="00EC1067" w:rsidP="00EC1067">
      <w:pPr>
        <w:pStyle w:val="Standard"/>
        <w:shd w:val="clear" w:color="auto" w:fill="FFFFFF"/>
        <w:spacing w:line="216" w:lineRule="exact"/>
      </w:pPr>
      <w:r>
        <w:rPr>
          <w:rFonts w:ascii="Times New Roman" w:hAnsi="Times New Roman" w:cs="Times New Roman"/>
          <w:color w:val="000000"/>
          <w:spacing w:val="1"/>
        </w:rPr>
        <w:t>Структура и состав диагностических (кабинетов) МО</w:t>
      </w:r>
    </w:p>
    <w:p w:rsidR="00EC1067" w:rsidRDefault="00EC1067" w:rsidP="00EC1067">
      <w:pPr>
        <w:pStyle w:val="Standard"/>
        <w:shd w:val="clear" w:color="auto" w:fill="FFFFFF"/>
        <w:spacing w:after="0" w:line="216" w:lineRule="exact"/>
        <w:jc w:val="right"/>
      </w:pPr>
      <w:r>
        <w:rPr>
          <w:rFonts w:ascii="Times New Roman" w:hAnsi="Times New Roman" w:cs="Times New Roman"/>
          <w:color w:val="000000"/>
          <w:spacing w:val="1"/>
        </w:rPr>
        <w:t>Таблица 8</w:t>
      </w:r>
    </w:p>
    <w:tbl>
      <w:tblPr>
        <w:tblW w:w="1105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5"/>
        <w:gridCol w:w="992"/>
        <w:gridCol w:w="990"/>
        <w:gridCol w:w="710"/>
        <w:gridCol w:w="709"/>
        <w:gridCol w:w="1275"/>
        <w:gridCol w:w="852"/>
        <w:gridCol w:w="990"/>
        <w:gridCol w:w="1277"/>
        <w:gridCol w:w="566"/>
        <w:gridCol w:w="994"/>
        <w:gridCol w:w="1275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/п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Оборудование</w:t>
            </w: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Наличие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Примечание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Эксплуатация</w:t>
            </w:r>
          </w:p>
        </w:tc>
        <w:tc>
          <w:tcPr>
            <w:tcW w:w="41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Врач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1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Есть,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Кол-ва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Сломан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, подлежит ремонту; списан и т д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Год выпуска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Год ввода в эксплуатацию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Есть, наличие действующего сертификата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Совмещение внутреннее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Совместительство с </w:t>
            </w:r>
            <w:proofErr w:type="gram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другой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МО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Бронхоскоп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Гастроскоп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2017г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2017г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Ультразвуковой аппарат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(указать класс)*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-стационарный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7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-портативный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средний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2013г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2013г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Рентген аппарат: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-на 2 рабочих места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2012г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2012г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-на 3 рабочих места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-переносной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Маммограф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(указать: аналоговый /цифровой)*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Компьютерный томограф (указать кол-во срезов)*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Магнитно - резонансный томограф (указать мощность магнитов)*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*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8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Ректороманоскоп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9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Фиброколоноскоп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10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Кольпоскоп</w:t>
            </w:r>
            <w:proofErr w:type="spellEnd"/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кольпоскоп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от 2008г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списан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2012г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2008г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2012г</w:t>
            </w:r>
          </w:p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2008г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есть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Цистоскоп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--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--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hd w:val="clear" w:color="auto" w:fill="FFFFFF"/>
              <w:spacing w:after="0" w:line="216" w:lineRule="exact"/>
            </w:pPr>
            <w:r>
              <w:rPr>
                <w:rFonts w:ascii="Times New Roman" w:hAnsi="Times New Roman" w:cs="Times New Roman"/>
                <w:color w:val="000000"/>
                <w:spacing w:val="1"/>
                <w:sz w:val="20"/>
                <w:szCs w:val="20"/>
              </w:rPr>
              <w:t>-</w:t>
            </w:r>
          </w:p>
        </w:tc>
      </w:tr>
    </w:tbl>
    <w:p w:rsidR="00EC1067" w:rsidRDefault="00EC1067" w:rsidP="00EC1067">
      <w:pPr>
        <w:pStyle w:val="Standard"/>
        <w:rPr>
          <w:rFonts w:ascii="Times New Roman" w:hAnsi="Times New Roman" w:cs="Times New Roman"/>
          <w:b/>
          <w:lang w:val="en-US"/>
        </w:rPr>
      </w:pPr>
    </w:p>
    <w:p w:rsidR="00EC1067" w:rsidRDefault="00EC1067" w:rsidP="00EC1067">
      <w:pPr>
        <w:pStyle w:val="Standard"/>
        <w:spacing w:after="0"/>
        <w:ind w:right="2125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  <w:spacing w:after="0"/>
        <w:ind w:right="2125"/>
        <w:jc w:val="right"/>
      </w:pPr>
      <w:r>
        <w:rPr>
          <w:rFonts w:ascii="Times New Roman" w:hAnsi="Times New Roman" w:cs="Times New Roman"/>
        </w:rPr>
        <w:t>Таблица 9</w:t>
      </w:r>
    </w:p>
    <w:tbl>
      <w:tblPr>
        <w:tblW w:w="5665" w:type="dxa"/>
        <w:tblInd w:w="1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35"/>
        <w:gridCol w:w="3330"/>
      </w:tblGrid>
      <w:tr w:rsidR="00EC1067" w:rsidTr="00355EE1">
        <w:tblPrEx>
          <w:tblCellMar>
            <w:top w:w="0" w:type="dxa"/>
            <w:bottom w:w="0" w:type="dxa"/>
          </w:tblCellMar>
        </w:tblPrEx>
        <w:trPr>
          <w:trHeight w:val="295"/>
        </w:trPr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 w:eastAsia="ru-RU"/>
              </w:rPr>
            </w:pP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            Всего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Терапевтические участки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Участковые терапевты обученные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онконастороженности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Врачи обученные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онконастороженности</w:t>
            </w:r>
            <w:proofErr w:type="spellEnd"/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</w:tr>
    </w:tbl>
    <w:p w:rsidR="00EC1067" w:rsidRDefault="00EC1067" w:rsidP="00EC1067">
      <w:pPr>
        <w:pStyle w:val="Standard"/>
        <w:rPr>
          <w:rFonts w:ascii="Times New Roman" w:hAnsi="Times New Roman" w:cs="Times New Roman"/>
          <w:b/>
          <w:lang w:val="en-US"/>
        </w:rPr>
      </w:pPr>
    </w:p>
    <w:p w:rsidR="00EC1067" w:rsidRDefault="00EC1067" w:rsidP="00EC1067">
      <w:pPr>
        <w:pStyle w:val="Standard"/>
      </w:pP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Диспансерный учет онкологических больных:</w:t>
      </w:r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>2.1. Показатель    заболеваемости-58%  на 100 т.н.</w:t>
      </w:r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 xml:space="preserve">2.2. Показатель активного выявления-20%  на 100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.н</w:t>
      </w:r>
      <w:proofErr w:type="spellEnd"/>
      <w:proofErr w:type="gramEnd"/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 xml:space="preserve">2.3. Показатель раннего выявления-60%  на 100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.н</w:t>
      </w:r>
      <w:proofErr w:type="spellEnd"/>
      <w:proofErr w:type="gramEnd"/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 xml:space="preserve">2.4. Показатель     запущенности-20%  на 100 </w:t>
      </w:r>
      <w:proofErr w:type="spellStart"/>
      <w:r>
        <w:rPr>
          <w:rFonts w:ascii="Times New Roman" w:hAnsi="Times New Roman" w:cs="Times New Roman"/>
        </w:rPr>
        <w:t>т</w:t>
      </w:r>
      <w:proofErr w:type="gramStart"/>
      <w:r>
        <w:rPr>
          <w:rFonts w:ascii="Times New Roman" w:hAnsi="Times New Roman" w:cs="Times New Roman"/>
        </w:rPr>
        <w:t>.н</w:t>
      </w:r>
      <w:proofErr w:type="spellEnd"/>
      <w:proofErr w:type="gramEnd"/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>2.5. Показатель     смертности-129,5 на 100т</w:t>
      </w:r>
      <w:proofErr w:type="gramStart"/>
      <w:r>
        <w:rPr>
          <w:rFonts w:ascii="Times New Roman" w:hAnsi="Times New Roman" w:cs="Times New Roman"/>
        </w:rPr>
        <w:t>.н</w:t>
      </w:r>
      <w:proofErr w:type="gramEnd"/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 xml:space="preserve">2.6. Показатель </w:t>
      </w:r>
      <w:proofErr w:type="gramStart"/>
      <w:r>
        <w:rPr>
          <w:rFonts w:ascii="Times New Roman" w:hAnsi="Times New Roman" w:cs="Times New Roman"/>
        </w:rPr>
        <w:t>одногодичной</w:t>
      </w:r>
      <w:proofErr w:type="gramEnd"/>
      <w:r>
        <w:rPr>
          <w:rFonts w:ascii="Times New Roman" w:hAnsi="Times New Roman" w:cs="Times New Roman"/>
        </w:rPr>
        <w:t xml:space="preserve"> летальности-47,8</w:t>
      </w:r>
    </w:p>
    <w:p w:rsidR="00EC1067" w:rsidRDefault="00EC1067" w:rsidP="00EC1067">
      <w:pPr>
        <w:pStyle w:val="Standard"/>
        <w:spacing w:after="0" w:line="240" w:lineRule="auto"/>
        <w:ind w:left="567"/>
      </w:pPr>
      <w:r>
        <w:rPr>
          <w:rFonts w:ascii="Times New Roman" w:hAnsi="Times New Roman" w:cs="Times New Roman"/>
        </w:rPr>
        <w:t xml:space="preserve">2.7. Показатель 5 </w:t>
      </w:r>
      <w:proofErr w:type="gramStart"/>
      <w:r>
        <w:rPr>
          <w:rFonts w:ascii="Times New Roman" w:hAnsi="Times New Roman" w:cs="Times New Roman"/>
        </w:rPr>
        <w:t>летней</w:t>
      </w:r>
      <w:proofErr w:type="gramEnd"/>
      <w:r>
        <w:rPr>
          <w:rFonts w:ascii="Times New Roman" w:hAnsi="Times New Roman" w:cs="Times New Roman"/>
        </w:rPr>
        <w:t xml:space="preserve"> выживаемости-53</w:t>
      </w:r>
    </w:p>
    <w:p w:rsidR="00EC1067" w:rsidRDefault="00EC1067" w:rsidP="00EC1067">
      <w:pPr>
        <w:pStyle w:val="Standard"/>
        <w:spacing w:after="0" w:line="276" w:lineRule="auto"/>
        <w:rPr>
          <w:rFonts w:ascii="Times New Roman" w:hAnsi="Times New Roman" w:cs="Times New Roman"/>
        </w:rPr>
      </w:pPr>
    </w:p>
    <w:p w:rsidR="00EC1067" w:rsidRDefault="00EC1067" w:rsidP="00EC1067">
      <w:pPr>
        <w:pStyle w:val="a3"/>
        <w:ind w:left="0"/>
      </w:pPr>
      <w:r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  <w:lang w:val="en-US"/>
        </w:rPr>
        <w:t>II</w:t>
      </w:r>
      <w:r>
        <w:rPr>
          <w:rFonts w:ascii="Times New Roman" w:hAnsi="Times New Roman" w:cs="Times New Roman"/>
          <w:b/>
        </w:rPr>
        <w:t>. Проделанная работа.</w:t>
      </w:r>
    </w:p>
    <w:p w:rsidR="00EC1067" w:rsidRDefault="00EC1067" w:rsidP="00EC1067">
      <w:pPr>
        <w:pStyle w:val="a3"/>
        <w:ind w:left="567"/>
      </w:pPr>
      <w:r>
        <w:rPr>
          <w:rFonts w:ascii="Times New Roman" w:hAnsi="Times New Roman" w:cs="Times New Roman"/>
        </w:rPr>
        <w:t>3.1. Исполнение водного план мероприятий регионального проекта Республики Тыва «Борьба с онкологическими заболеваниями» в 2020г (</w:t>
      </w:r>
      <w:proofErr w:type="gramStart"/>
      <w:r>
        <w:rPr>
          <w:rFonts w:ascii="Times New Roman" w:hAnsi="Times New Roman" w:cs="Times New Roman"/>
        </w:rPr>
        <w:t>п</w:t>
      </w:r>
      <w:proofErr w:type="gramEnd"/>
      <w:r>
        <w:rPr>
          <w:rFonts w:ascii="Times New Roman" w:hAnsi="Times New Roman" w:cs="Times New Roman"/>
        </w:rPr>
        <w:t>/п 1.2 и 1.6)</w:t>
      </w:r>
    </w:p>
    <w:p w:rsidR="00EC1067" w:rsidRDefault="00EC1067" w:rsidP="00EC1067">
      <w:pPr>
        <w:pStyle w:val="Standard"/>
        <w:jc w:val="center"/>
      </w:pPr>
      <w:r>
        <w:rPr>
          <w:rFonts w:ascii="Times New Roman" w:hAnsi="Times New Roman" w:cs="Times New Roman"/>
          <w:b/>
        </w:rPr>
        <w:t>Лечебно-профилактические мероприятия, направленные на ранее выявление онкологических заболеваний и повышение приверженности больных  к лечению</w:t>
      </w:r>
      <w:proofErr w:type="gramStart"/>
      <w:r>
        <w:rPr>
          <w:rFonts w:ascii="Times New Roman" w:hAnsi="Times New Roman" w:cs="Times New Roman"/>
          <w:b/>
        </w:rPr>
        <w:t xml:space="preserve"> .</w:t>
      </w:r>
      <w:proofErr w:type="gramEnd"/>
    </w:p>
    <w:tbl>
      <w:tblPr>
        <w:tblW w:w="10915" w:type="dxa"/>
        <w:tblInd w:w="-12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5"/>
        <w:gridCol w:w="4238"/>
        <w:gridCol w:w="1741"/>
        <w:gridCol w:w="1940"/>
        <w:gridCol w:w="2551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Исполнение</w:t>
            </w:r>
          </w:p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Создание регистра больных с предопухолевыми заболеваниями.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Ежемесячное обновление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Врач-онколог, участковые терапевты, хирург, гинеколог.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регистру-138 больных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гинекологические патологии (эрозии, воспалительные заболевания)-138, вирусные гепатиты-93, соматические патологии (гастриты, бронхиты, циррозы)-19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Анкетирование населения  с целью раннего выявления ЗНО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Врачи-терапевты, онколог, хирург, гинеколог, фельдшеры ФАП, кабинет мед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прошли анкетирование за 2020г-426 человек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 них с патологиями-376, подозрениями-8 человек.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по основным факторам риска возникновения ЗНО, по вопросам профилактики, онкологической настороженности и раннего выявления онкологических заболеваний, формирование приверженности населения к здоровому образу жизни.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Врачи всех специальностей, кабинет мед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проведено в 2020г профилактических бесед по профилактике, раннему выявлению ЗНО, приверженности больных к обследованиям, лечению врачами терапевтами-6, врачом-гинекологом-2,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 xml:space="preserve">фельдшером кабинета мед профилактики-4. По итогам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бесед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дообследования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направлены 2 больных.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через социальные сети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Инстаграмм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 и средства массовой информации (местная газета "Самагалтай") образовательных кампаний для информирования населения о "тревожных" симптомах ЗНО.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Врач-онколог, участковые терапевты, кабинет мед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местную газету « Самагалтай»  общим экземпляром 500 выпущена статья на тувинском языке  на тематику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Эмигнин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ыжык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аарыгларынга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удур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демисел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в январе  2020г, на русском языке  информации «Рак желудка» «Рак печени», «Употребление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чифира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его последствия» « Рак молочной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железы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январе,  феврале, сентябре 2020г.;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  на сайтах Тес-Хемского кожууна "Тес-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"Администрация Тес-Хемского кожууна".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акции "Розовая лента", " Мужское здоровье". "Всемирный день против рака", "Движение против рака", "Победи рак"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Врач-онколог, участковые терапевты, хирург, гинеколог.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проведены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из-за карантина.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и издание учебных пособий, методических рекомендаций, брошюр, листовок по вопросам профилактики ЗНО и предопухолевых заболеваний.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Врач-онколог, участковые терапевты, кабинет мед профилактики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выпущено 3 сан бюллетени по темам: рак желудка, печени,  рак шейки матки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рак молочной железы;  в 2019г установлен баннер « Профилактика рака шейки матки»;, розданы информационные листовки  по профилактике и раннему выявлению ЗНО всего-200шт.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конференций, семинаров для врачей всех специальностей по повышению онкологической настороженности, использования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обследования.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Врач-онколог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Лекции по онкологической настороженности прослушали 5 врачей (3 врача терапевта, врач хирург, гинеколог), 6 медсестер  (3 участковые медсестры, медсестра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онкокабинета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акушерка, медсестра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кабинета), в 2019г  прошли обучение по онкологической настороженности 5 врачей (4 терапевта, 1 рентгенолог)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Обучение врачей, средних медработников общей лечебной сети по вопросам диагностики на базе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онкодиспансера</w:t>
            </w:r>
            <w:proofErr w:type="spell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Согласно графику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Врач-онколог, акушерки,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онкокабинета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 прошли обучение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скрининговых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обследования по активному выявлению ЗНО (цитология, ПСА, кал на скрытую кровь и др.)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постоянно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Врачи всех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специальностей.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Цитологическое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обследование всего в 2020г-1095, из них патологий-224, подозрений-1.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обследований на ПСА-38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 из них паталогий-0.</w:t>
            </w:r>
          </w:p>
          <w:p w:rsidR="00EC1067" w:rsidRDefault="00EC1067" w:rsidP="00355EE1">
            <w:pPr>
              <w:pStyle w:val="Standard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Кал на скрытую кровь всего выполнено-187    ,</w:t>
            </w:r>
          </w:p>
          <w:p w:rsidR="00EC1067" w:rsidRDefault="00EC1067" w:rsidP="00355EE1">
            <w:pPr>
              <w:pStyle w:val="Standard"/>
              <w:spacing w:after="0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паталогий-10</w:t>
            </w:r>
          </w:p>
        </w:tc>
      </w:tr>
    </w:tbl>
    <w:p w:rsidR="00EC1067" w:rsidRDefault="00EC1067" w:rsidP="00EC1067">
      <w:pPr>
        <w:pStyle w:val="Standard"/>
        <w:rPr>
          <w:rFonts w:ascii="Times New Roman" w:hAnsi="Times New Roman" w:cs="Times New Roman"/>
        </w:rPr>
      </w:pPr>
    </w:p>
    <w:p w:rsidR="00EC1067" w:rsidRDefault="00EC1067" w:rsidP="00EC1067">
      <w:pPr>
        <w:pStyle w:val="Standard"/>
      </w:pPr>
      <w:r>
        <w:rPr>
          <w:rFonts w:ascii="Times New Roman" w:hAnsi="Times New Roman" w:cs="Times New Roman"/>
          <w:b/>
        </w:rPr>
        <w:t xml:space="preserve">3.2. Исполнение плана мероприятий по снижению </w:t>
      </w:r>
      <w:r>
        <w:rPr>
          <w:rFonts w:ascii="Times New Roman" w:hAnsi="Times New Roman" w:cs="Times New Roman"/>
          <w:b/>
          <w:bCs/>
          <w:color w:val="000000"/>
        </w:rPr>
        <w:t>смертности от онкологических заболеваний в Республике Тыва в 2020г.</w:t>
      </w:r>
      <w:r>
        <w:rPr>
          <w:rFonts w:ascii="Times New Roman" w:hAnsi="Times New Roman" w:cs="Times New Roman"/>
          <w:b/>
          <w:bCs/>
        </w:rPr>
        <w:t xml:space="preserve"> (Приказ МЗ РТ от 21.03. 2017г № 289 «План по снижению смертности от основных классов причин»)</w:t>
      </w:r>
    </w:p>
    <w:tbl>
      <w:tblPr>
        <w:tblW w:w="10490" w:type="dxa"/>
        <w:tblInd w:w="-8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246"/>
        <w:gridCol w:w="4678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Мероприятие по приказу №289 МЗ РТ от 21.03.19г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Исполнение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Информирование населения по основным факторам риска возникновения ЗНО; по вопросам профилактики, онкологической настороженности и раннего выявления онкологических заболеваний; формирование приверженности населения к здоровому образу жизни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Всего проведено в 2020г профилактических бесед по профилактике, раннему выявлению ЗНО, приверженности больных к обследованиям, лечению врачами терапевтами-6, врачом-гинекологом-2, фельдшером кабинета мед профилактики-4. По итогам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проф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бесед 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дообследования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направлены 2 больных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Организация дней открытых дверей, работа в средствах массовой информации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 местную газету « Самагалтай»  общим экземпляром 500 выпущена статья на тувинском языке  на тематику «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Эмигнин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ыжык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аарыгларынга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удур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демисел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» в январе  2020г, на русском языке  информации «Рак желудка» «Рак печени», «Употребление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чифира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 его последствия» « Рак молочной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железы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январе,  феврале, сентябре 2020г.;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публикации  на сайтах Тес-Хемского кожууна "Тес-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", "Администрация Тес-Хемского кожууна".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Выпуск и распространение буклетов, информационных листовок  по профилактике и ранней диагностике ЗНО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Всего выпущено 3 сан бюллетени по темам: рак желудка, печени,  рак шейки матки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рак молочной железы;  в 2019г установлен баннер « Профилактика рака шейки матки»;, розданы информационные листовки  по профилактике и раннему выявлению ЗНО всего-200шт.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Выезды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сельских поселений для оказания практической и методической помощи и осмотра онкологических больных на дому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Выезды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ФАПы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по графику ЦКБ  по средам, онкологические больные осматриваются на дому участковыми терапевтами, медсестрой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онкокабинета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 заведующей ФАП. Всего комплексных  выездов в ФАП за 2020г-8, осмотрено онкологических больных-10.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Проведение семинаров для врачей и средних медицинских работников всех специальностей по клинике отдельных видов опухолей, по повышению настороженности к ЗНО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Лекции по онкологической настороженности прослушали 5 врачей (3 врача терапевта, врач хирург, гинеколог), 6 медсестер  (3 участковые медсестры, медсестра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онкокабинета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акушерка, медсестра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хир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кабинета), в 2019г  прошли обучение по онкологической настороженности 5 врачей (4 терапевта, 1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Обучение пациентов и их родственников в «Школах здоровья»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Обучение родственников больных по уходу, оказанию помощи  проводят участковые терапевты, медсестры, медсестра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онкокабинета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при активных патронажах на дому.</w:t>
            </w:r>
          </w:p>
        </w:tc>
      </w:tr>
    </w:tbl>
    <w:p w:rsidR="00EC1067" w:rsidRDefault="00EC1067" w:rsidP="00EC1067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EC1067" w:rsidRDefault="00EC1067" w:rsidP="00EC1067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EC1067" w:rsidRDefault="00EC1067" w:rsidP="00EC1067">
      <w:pPr>
        <w:pStyle w:val="Standard"/>
        <w:spacing w:line="360" w:lineRule="auto"/>
      </w:pPr>
      <w:r>
        <w:rPr>
          <w:rFonts w:ascii="Times New Roman" w:hAnsi="Times New Roman" w:cs="Times New Roman"/>
          <w:b/>
        </w:rPr>
        <w:lastRenderedPageBreak/>
        <w:t>IV. Отчет деятельности смотрового кабинета.</w:t>
      </w:r>
    </w:p>
    <w:p w:rsidR="00EC1067" w:rsidRDefault="00EC1067" w:rsidP="00EC1067">
      <w:pPr>
        <w:pStyle w:val="Standard"/>
        <w:spacing w:after="0" w:line="240" w:lineRule="auto"/>
      </w:pPr>
      <w:r>
        <w:rPr>
          <w:rFonts w:ascii="Times New Roman" w:hAnsi="Times New Roman" w:cs="Times New Roman"/>
        </w:rPr>
        <w:t xml:space="preserve">Смотровой кабинет  общий (мужской, женский) находится в поликлинике №2, совмещен с первичным онкологическим кабинетом.   Медсестрой  </w:t>
      </w:r>
      <w:proofErr w:type="spellStart"/>
      <w:r>
        <w:rPr>
          <w:rFonts w:ascii="Times New Roman" w:hAnsi="Times New Roman" w:cs="Times New Roman"/>
        </w:rPr>
        <w:t>онкокабинета</w:t>
      </w:r>
      <w:proofErr w:type="spellEnd"/>
      <w:r>
        <w:rPr>
          <w:rFonts w:ascii="Times New Roman" w:hAnsi="Times New Roman" w:cs="Times New Roman"/>
        </w:rPr>
        <w:t xml:space="preserve"> работает </w:t>
      </w:r>
      <w:proofErr w:type="spellStart"/>
      <w:r>
        <w:rPr>
          <w:rFonts w:ascii="Times New Roman" w:hAnsi="Times New Roman" w:cs="Times New Roman"/>
        </w:rPr>
        <w:t>Оюн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Алдынай</w:t>
      </w:r>
      <w:proofErr w:type="spellEnd"/>
      <w:r>
        <w:rPr>
          <w:rFonts w:ascii="Times New Roman" w:hAnsi="Times New Roman" w:cs="Times New Roman"/>
        </w:rPr>
        <w:t xml:space="preserve"> Семеновна , стаж работы-4г, категории нет, сертификат до июня 2022г</w:t>
      </w:r>
      <w:proofErr w:type="gramStart"/>
      <w:r>
        <w:rPr>
          <w:rFonts w:ascii="Times New Roman" w:hAnsi="Times New Roman" w:cs="Times New Roman"/>
        </w:rPr>
        <w:t xml:space="preserve"> П</w:t>
      </w:r>
      <w:proofErr w:type="gramEnd"/>
      <w:r>
        <w:rPr>
          <w:rFonts w:ascii="Times New Roman" w:hAnsi="Times New Roman" w:cs="Times New Roman"/>
        </w:rPr>
        <w:t>рошла обучение в РОД в ноябре 2018г.</w:t>
      </w:r>
    </w:p>
    <w:p w:rsidR="00EC1067" w:rsidRDefault="00EC1067" w:rsidP="00EC1067">
      <w:pPr>
        <w:pStyle w:val="Standard"/>
        <w:spacing w:after="0" w:line="240" w:lineRule="auto"/>
      </w:pPr>
      <w:proofErr w:type="spellStart"/>
      <w:r>
        <w:rPr>
          <w:rFonts w:ascii="Times New Roman" w:hAnsi="Times New Roman" w:cs="Times New Roman"/>
        </w:rPr>
        <w:t>Полицевая</w:t>
      </w:r>
      <w:proofErr w:type="spellEnd"/>
      <w:r>
        <w:rPr>
          <w:rFonts w:ascii="Times New Roman" w:hAnsi="Times New Roman" w:cs="Times New Roman"/>
        </w:rPr>
        <w:t xml:space="preserve"> картотека создана на всех женщин от 18 лет  и старше  районного центра с. Самагалтай всего-528 жен.  </w:t>
      </w:r>
      <w:proofErr w:type="gramStart"/>
      <w:r>
        <w:rPr>
          <w:rFonts w:ascii="Times New Roman" w:hAnsi="Times New Roman" w:cs="Times New Roman"/>
        </w:rPr>
        <w:t>Декретированная</w:t>
      </w:r>
      <w:proofErr w:type="gramEnd"/>
      <w:r>
        <w:rPr>
          <w:rFonts w:ascii="Times New Roman" w:hAnsi="Times New Roman" w:cs="Times New Roman"/>
        </w:rPr>
        <w:t xml:space="preserve"> группа-488 женщин.</w:t>
      </w:r>
    </w:p>
    <w:p w:rsidR="00EC1067" w:rsidRDefault="00EC1067" w:rsidP="00EC1067">
      <w:pPr>
        <w:pStyle w:val="Standard"/>
        <w:spacing w:line="240" w:lineRule="auto"/>
        <w:rPr>
          <w:rFonts w:ascii="Times New Roman" w:hAnsi="Times New Roman" w:cs="Times New Roman"/>
          <w:b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5669"/>
        <w:gridCol w:w="3115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Общее число лиц, первично прошедших через смотровой кабинет, всего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1109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женщины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мужчины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Выявлено патологий, всего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279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Гениталии ЭШМ-115, полип-46, киста-21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182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Молочные железы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Кожа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Прямая кишка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Полость 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лимфосистема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Забор материала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онкоцитологию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743+35ч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ж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/к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Выявлено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онкозаболеваний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 шейки матки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 молочной железы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 кожи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Рак прямой кишки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Злокачественные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новообразрвания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полости рта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Злокачественные новообразования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лимфосистемы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4.7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Направлено на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дообследование</w:t>
            </w:r>
            <w:proofErr w:type="spellEnd"/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хирургу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 гинекологу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онкологу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Прочим специалистам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Оздоровлено из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выявленных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всего</w:t>
            </w:r>
          </w:p>
        </w:tc>
        <w:tc>
          <w:tcPr>
            <w:tcW w:w="3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</w:tr>
    </w:tbl>
    <w:p w:rsidR="00EC1067" w:rsidRDefault="00EC1067" w:rsidP="00EC1067">
      <w:pPr>
        <w:pStyle w:val="Standard"/>
        <w:spacing w:line="360" w:lineRule="auto"/>
        <w:rPr>
          <w:rFonts w:ascii="Times New Roman" w:hAnsi="Times New Roman" w:cs="Times New Roman"/>
          <w:b/>
        </w:rPr>
      </w:pPr>
    </w:p>
    <w:p w:rsidR="00EC1067" w:rsidRDefault="00EC1067" w:rsidP="00EC1067">
      <w:pPr>
        <w:pStyle w:val="Standard"/>
        <w:spacing w:line="360" w:lineRule="auto"/>
      </w:pPr>
      <w:r>
        <w:rPr>
          <w:rFonts w:ascii="Times New Roman" w:hAnsi="Times New Roman" w:cs="Times New Roman"/>
          <w:b/>
        </w:rPr>
        <w:t>V. Анализ причин запущенности и смертности от злокачественных новообразований.</w:t>
      </w:r>
    </w:p>
    <w:p w:rsidR="00EC1067" w:rsidRDefault="00EC1067" w:rsidP="00EC1067">
      <w:pPr>
        <w:pStyle w:val="Standard"/>
        <w:spacing w:after="0" w:line="276" w:lineRule="auto"/>
        <w:jc w:val="center"/>
      </w:pPr>
      <w:r>
        <w:rPr>
          <w:rFonts w:ascii="Times New Roman" w:eastAsia="F" w:hAnsi="Times New Roman" w:cs="Times New Roman"/>
          <w:b/>
          <w:lang w:eastAsia="ru-RU"/>
        </w:rPr>
        <w:t>Первичная заболеваемость ЗНО  2020г.</w:t>
      </w:r>
    </w:p>
    <w:p w:rsidR="00EC1067" w:rsidRDefault="00EC1067" w:rsidP="00EC1067">
      <w:pPr>
        <w:pStyle w:val="Standard"/>
        <w:spacing w:after="0" w:line="276" w:lineRule="auto"/>
        <w:rPr>
          <w:rFonts w:ascii="Times New Roman" w:eastAsia="F" w:hAnsi="Times New Roman" w:cs="Times New Roman"/>
          <w:b/>
          <w:lang w:eastAsia="ru-RU"/>
        </w:rPr>
      </w:pPr>
    </w:p>
    <w:tbl>
      <w:tblPr>
        <w:tblW w:w="93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2"/>
        <w:gridCol w:w="3376"/>
        <w:gridCol w:w="4607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3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годы</w:t>
            </w:r>
          </w:p>
        </w:tc>
        <w:tc>
          <w:tcPr>
            <w:tcW w:w="7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Заболеваемость за 12 месяцев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3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/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абс</w:t>
            </w:r>
            <w:proofErr w:type="spellEnd"/>
            <w:r>
              <w:rPr>
                <w:rFonts w:ascii="Times New Roman" w:eastAsia="F" w:hAnsi="Times New Roman" w:cs="Times New Roman"/>
                <w:lang w:eastAsia="ru-RU"/>
              </w:rPr>
              <w:t>. число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 xml:space="preserve">На 100 </w:t>
            </w:r>
            <w:proofErr w:type="spellStart"/>
            <w:proofErr w:type="gramStart"/>
            <w:r>
              <w:rPr>
                <w:rFonts w:ascii="Times New Roman" w:eastAsia="F" w:hAnsi="Times New Roman" w:cs="Times New Roman"/>
                <w:lang w:eastAsia="ru-RU"/>
              </w:rPr>
              <w:t>тыс</w:t>
            </w:r>
            <w:proofErr w:type="spellEnd"/>
            <w:proofErr w:type="gramEnd"/>
            <w:r>
              <w:rPr>
                <w:rFonts w:ascii="Times New Roman" w:eastAsia="F" w:hAnsi="Times New Roman" w:cs="Times New Roman"/>
                <w:lang w:eastAsia="ru-RU"/>
              </w:rPr>
              <w:t xml:space="preserve"> населения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2018г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9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149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2019г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22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243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2020г</w:t>
            </w:r>
          </w:p>
        </w:tc>
        <w:tc>
          <w:tcPr>
            <w:tcW w:w="3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5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58,9</w:t>
            </w:r>
          </w:p>
        </w:tc>
      </w:tr>
    </w:tbl>
    <w:p w:rsidR="00EC1067" w:rsidRDefault="00EC1067" w:rsidP="00EC1067">
      <w:pPr>
        <w:pStyle w:val="Standard"/>
        <w:spacing w:after="200" w:line="276" w:lineRule="auto"/>
      </w:pPr>
      <w:r>
        <w:rPr>
          <w:rFonts w:ascii="Times New Roman" w:eastAsia="F" w:hAnsi="Times New Roman" w:cs="Times New Roman"/>
          <w:b/>
          <w:lang w:eastAsia="ru-RU"/>
        </w:rPr>
        <w:t xml:space="preserve">      </w:t>
      </w:r>
    </w:p>
    <w:p w:rsidR="00EC1067" w:rsidRDefault="00EC1067" w:rsidP="00EC1067">
      <w:pPr>
        <w:pStyle w:val="Standard"/>
        <w:spacing w:after="200" w:line="276" w:lineRule="auto"/>
      </w:pPr>
      <w:r>
        <w:rPr>
          <w:rFonts w:ascii="Times New Roman" w:eastAsia="F" w:hAnsi="Times New Roman" w:cs="Times New Roman"/>
          <w:b/>
          <w:lang w:eastAsia="ru-RU"/>
        </w:rPr>
        <w:t xml:space="preserve">Структура первичной заболеваемости ЗНО за 12 </w:t>
      </w:r>
      <w:proofErr w:type="spellStart"/>
      <w:proofErr w:type="gramStart"/>
      <w:r>
        <w:rPr>
          <w:rFonts w:ascii="Times New Roman" w:eastAsia="F" w:hAnsi="Times New Roman" w:cs="Times New Roman"/>
          <w:b/>
          <w:lang w:eastAsia="ru-RU"/>
        </w:rPr>
        <w:t>мес</w:t>
      </w:r>
      <w:proofErr w:type="spellEnd"/>
      <w:proofErr w:type="gramEnd"/>
      <w:r>
        <w:rPr>
          <w:rFonts w:ascii="Times New Roman" w:eastAsia="F" w:hAnsi="Times New Roman" w:cs="Times New Roman"/>
          <w:b/>
          <w:lang w:eastAsia="ru-RU"/>
        </w:rPr>
        <w:t xml:space="preserve"> 2020г: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1.Рак шейки матки-1. (</w:t>
      </w:r>
      <w:proofErr w:type="gramStart"/>
      <w:r>
        <w:rPr>
          <w:rFonts w:ascii="Times New Roman" w:eastAsia="F" w:hAnsi="Times New Roman" w:cs="Times New Roman"/>
          <w:lang w:val="en-US" w:eastAsia="ru-RU"/>
        </w:rPr>
        <w:t>I</w:t>
      </w:r>
      <w:proofErr w:type="spellStart"/>
      <w:proofErr w:type="gramEnd"/>
      <w:r>
        <w:rPr>
          <w:rFonts w:ascii="Times New Roman" w:eastAsia="F" w:hAnsi="Times New Roman" w:cs="Times New Roman"/>
          <w:lang w:eastAsia="ru-RU"/>
        </w:rPr>
        <w:t>ст</w:t>
      </w:r>
      <w:proofErr w:type="spellEnd"/>
      <w:r>
        <w:rPr>
          <w:rFonts w:ascii="Times New Roman" w:eastAsia="F" w:hAnsi="Times New Roman" w:cs="Times New Roman"/>
          <w:lang w:eastAsia="ru-RU"/>
        </w:rPr>
        <w:t>)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 xml:space="preserve">2. </w:t>
      </w:r>
      <w:proofErr w:type="spellStart"/>
      <w:r>
        <w:rPr>
          <w:rFonts w:ascii="Times New Roman" w:eastAsia="F" w:hAnsi="Times New Roman" w:cs="Times New Roman"/>
          <w:lang w:eastAsia="ru-RU"/>
        </w:rPr>
        <w:t>Са</w:t>
      </w:r>
      <w:proofErr w:type="spellEnd"/>
      <w:r>
        <w:rPr>
          <w:rFonts w:ascii="Times New Roman" w:eastAsia="F" w:hAnsi="Times New Roman" w:cs="Times New Roman"/>
          <w:lang w:eastAsia="ru-RU"/>
        </w:rPr>
        <w:t xml:space="preserve"> головного мозга-1.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 xml:space="preserve">3. </w:t>
      </w:r>
      <w:proofErr w:type="spellStart"/>
      <w:r>
        <w:rPr>
          <w:rFonts w:ascii="Times New Roman" w:eastAsia="F" w:hAnsi="Times New Roman" w:cs="Times New Roman"/>
          <w:lang w:eastAsia="ru-RU"/>
        </w:rPr>
        <w:t>Са</w:t>
      </w:r>
      <w:proofErr w:type="spellEnd"/>
      <w:r>
        <w:rPr>
          <w:rFonts w:ascii="Times New Roman" w:eastAsia="F" w:hAnsi="Times New Roman" w:cs="Times New Roman"/>
          <w:lang w:eastAsia="ru-RU"/>
        </w:rPr>
        <w:t xml:space="preserve"> легких-1. (</w:t>
      </w:r>
      <w:proofErr w:type="gramStart"/>
      <w:r>
        <w:rPr>
          <w:rFonts w:ascii="Times New Roman" w:eastAsia="F" w:hAnsi="Times New Roman" w:cs="Times New Roman"/>
          <w:lang w:val="en-US" w:eastAsia="ru-RU"/>
        </w:rPr>
        <w:t>II</w:t>
      </w:r>
      <w:proofErr w:type="spellStart"/>
      <w:proofErr w:type="gramEnd"/>
      <w:r>
        <w:rPr>
          <w:rFonts w:ascii="Times New Roman" w:eastAsia="F" w:hAnsi="Times New Roman" w:cs="Times New Roman"/>
          <w:lang w:eastAsia="ru-RU"/>
        </w:rPr>
        <w:t>бст</w:t>
      </w:r>
      <w:proofErr w:type="spellEnd"/>
      <w:r>
        <w:rPr>
          <w:rFonts w:ascii="Times New Roman" w:eastAsia="F" w:hAnsi="Times New Roman" w:cs="Times New Roman"/>
          <w:lang w:eastAsia="ru-RU"/>
        </w:rPr>
        <w:t>)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 xml:space="preserve">4. Рак молочной железы-1 ( </w:t>
      </w:r>
      <w:r>
        <w:rPr>
          <w:rFonts w:ascii="Times New Roman" w:eastAsia="F" w:hAnsi="Times New Roman" w:cs="Times New Roman"/>
          <w:lang w:val="en-US" w:eastAsia="ru-RU"/>
        </w:rPr>
        <w:t>II</w:t>
      </w:r>
      <w:r>
        <w:rPr>
          <w:rFonts w:ascii="Times New Roman" w:eastAsia="F" w:hAnsi="Times New Roman" w:cs="Times New Roman"/>
          <w:lang w:eastAsia="ru-RU"/>
        </w:rPr>
        <w:t xml:space="preserve">а </w:t>
      </w:r>
      <w:proofErr w:type="spellStart"/>
      <w:proofErr w:type="gramStart"/>
      <w:r>
        <w:rPr>
          <w:rFonts w:ascii="Times New Roman" w:eastAsia="F" w:hAnsi="Times New Roman" w:cs="Times New Roman"/>
          <w:lang w:eastAsia="ru-RU"/>
        </w:rPr>
        <w:t>ст</w:t>
      </w:r>
      <w:proofErr w:type="spellEnd"/>
      <w:proofErr w:type="gramEnd"/>
      <w:r>
        <w:rPr>
          <w:rFonts w:ascii="Times New Roman" w:eastAsia="F" w:hAnsi="Times New Roman" w:cs="Times New Roman"/>
          <w:lang w:eastAsia="ru-RU"/>
        </w:rPr>
        <w:t>)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lastRenderedPageBreak/>
        <w:t>5.Са желудка-1 (</w:t>
      </w:r>
      <w:proofErr w:type="gramStart"/>
      <w:r>
        <w:rPr>
          <w:rFonts w:ascii="Times New Roman" w:eastAsia="F" w:hAnsi="Times New Roman" w:cs="Times New Roman"/>
          <w:lang w:val="en-US" w:eastAsia="ru-RU"/>
        </w:rPr>
        <w:t>IV</w:t>
      </w:r>
      <w:proofErr w:type="spellStart"/>
      <w:proofErr w:type="gramEnd"/>
      <w:r>
        <w:rPr>
          <w:rFonts w:ascii="Times New Roman" w:eastAsia="F" w:hAnsi="Times New Roman" w:cs="Times New Roman"/>
          <w:lang w:eastAsia="ru-RU"/>
        </w:rPr>
        <w:t>ст</w:t>
      </w:r>
      <w:proofErr w:type="spellEnd"/>
      <w:r>
        <w:rPr>
          <w:rFonts w:ascii="Times New Roman" w:eastAsia="F" w:hAnsi="Times New Roman" w:cs="Times New Roman"/>
          <w:lang w:eastAsia="ru-RU"/>
        </w:rPr>
        <w:t>).</w:t>
      </w:r>
    </w:p>
    <w:p w:rsidR="00EC1067" w:rsidRDefault="00EC1067" w:rsidP="00EC1067">
      <w:pPr>
        <w:pStyle w:val="Standard"/>
        <w:spacing w:after="200" w:line="276" w:lineRule="auto"/>
        <w:jc w:val="both"/>
      </w:pPr>
      <w:r>
        <w:rPr>
          <w:rFonts w:ascii="Times New Roman" w:eastAsia="F" w:hAnsi="Times New Roman" w:cs="Times New Roman"/>
          <w:lang w:eastAsia="ru-RU"/>
        </w:rPr>
        <w:t xml:space="preserve">Взято на учет за 12 месяцев 2020г с впервые в жизни установленным диагнозом </w:t>
      </w:r>
      <w:proofErr w:type="gramStart"/>
      <w:r>
        <w:rPr>
          <w:rFonts w:ascii="Times New Roman" w:eastAsia="F" w:hAnsi="Times New Roman" w:cs="Times New Roman"/>
          <w:lang w:eastAsia="ru-RU"/>
        </w:rPr>
        <w:t>злокачественного</w:t>
      </w:r>
      <w:proofErr w:type="gramEnd"/>
      <w:r>
        <w:rPr>
          <w:rFonts w:ascii="Times New Roman" w:eastAsia="F" w:hAnsi="Times New Roman" w:cs="Times New Roman"/>
          <w:lang w:eastAsia="ru-RU"/>
        </w:rPr>
        <w:t xml:space="preserve"> новообразования-5 больных в абсолютных числах (жен-4, муж-1), из них трудоспособного возраста-3 больных. Учтены посмертно-0.</w:t>
      </w:r>
    </w:p>
    <w:p w:rsidR="00EC1067" w:rsidRDefault="00EC1067" w:rsidP="00EC1067">
      <w:pPr>
        <w:pStyle w:val="Standard"/>
        <w:spacing w:after="200" w:line="276" w:lineRule="auto"/>
        <w:jc w:val="both"/>
      </w:pPr>
      <w:r>
        <w:rPr>
          <w:rFonts w:ascii="Times New Roman" w:eastAsia="F" w:hAnsi="Times New Roman" w:cs="Times New Roman"/>
          <w:lang w:eastAsia="ru-RU"/>
        </w:rPr>
        <w:t xml:space="preserve"> В  2019г за </w:t>
      </w:r>
      <w:proofErr w:type="gramStart"/>
      <w:r>
        <w:rPr>
          <w:rFonts w:ascii="Times New Roman" w:eastAsia="F" w:hAnsi="Times New Roman" w:cs="Times New Roman"/>
          <w:lang w:eastAsia="ru-RU"/>
        </w:rPr>
        <w:t>аналогичный</w:t>
      </w:r>
      <w:proofErr w:type="gramEnd"/>
      <w:r>
        <w:rPr>
          <w:rFonts w:ascii="Times New Roman" w:eastAsia="F" w:hAnsi="Times New Roman" w:cs="Times New Roman"/>
          <w:lang w:eastAsia="ru-RU"/>
        </w:rPr>
        <w:t xml:space="preserve"> период-22 больных.</w:t>
      </w:r>
    </w:p>
    <w:p w:rsidR="00EC1067" w:rsidRDefault="00EC1067" w:rsidP="00EC1067">
      <w:pPr>
        <w:pStyle w:val="Standard"/>
        <w:spacing w:after="200" w:line="276" w:lineRule="auto"/>
        <w:jc w:val="both"/>
      </w:pPr>
      <w:r>
        <w:rPr>
          <w:rFonts w:ascii="Times New Roman" w:eastAsia="F" w:hAnsi="Times New Roman" w:cs="Times New Roman"/>
          <w:lang w:eastAsia="ru-RU"/>
        </w:rPr>
        <w:t>Отмечается снижение заболеваемости ЗНО по сравнению с аналогичным периодом 2019г в 4  раза, возможно из-за низкого уровня активного выявления за счет приостановки профилактических медицинских осмотров  из-за пандемии в 2020г.</w:t>
      </w:r>
    </w:p>
    <w:p w:rsidR="00EC1067" w:rsidRDefault="00EC1067" w:rsidP="00EC1067">
      <w:pPr>
        <w:pStyle w:val="Standard"/>
        <w:spacing w:after="200" w:line="276" w:lineRule="auto"/>
        <w:jc w:val="both"/>
        <w:rPr>
          <w:rFonts w:ascii="Times New Roman" w:eastAsia="F" w:hAnsi="Times New Roman" w:cs="Times New Roman"/>
          <w:lang w:eastAsia="ru-RU"/>
        </w:rPr>
      </w:pPr>
    </w:p>
    <w:p w:rsidR="00EC1067" w:rsidRDefault="00EC1067" w:rsidP="00EC1067">
      <w:pPr>
        <w:pStyle w:val="Standard"/>
        <w:spacing w:after="200" w:line="276" w:lineRule="auto"/>
      </w:pPr>
      <w:r>
        <w:rPr>
          <w:rFonts w:ascii="Times New Roman" w:eastAsia="F" w:hAnsi="Times New Roman" w:cs="Times New Roman"/>
          <w:b/>
          <w:lang w:eastAsia="ru-RU"/>
        </w:rPr>
        <w:t xml:space="preserve">                         Первичная  заболеваемость ЗНО   по </w:t>
      </w:r>
      <w:proofErr w:type="gramStart"/>
      <w:r>
        <w:rPr>
          <w:rFonts w:ascii="Times New Roman" w:eastAsia="F" w:hAnsi="Times New Roman" w:cs="Times New Roman"/>
          <w:b/>
          <w:lang w:eastAsia="ru-RU"/>
        </w:rPr>
        <w:t>отдельным</w:t>
      </w:r>
      <w:proofErr w:type="gramEnd"/>
      <w:r>
        <w:rPr>
          <w:rFonts w:ascii="Times New Roman" w:eastAsia="F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F" w:hAnsi="Times New Roman" w:cs="Times New Roman"/>
          <w:b/>
          <w:lang w:eastAsia="ru-RU"/>
        </w:rPr>
        <w:t>сумонам</w:t>
      </w:r>
      <w:proofErr w:type="spellEnd"/>
    </w:p>
    <w:tbl>
      <w:tblPr>
        <w:tblW w:w="63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4146"/>
      </w:tblGrid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Сумон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 xml:space="preserve">Кол-во больных </w:t>
            </w:r>
            <w:proofErr w:type="gramStart"/>
            <w:r>
              <w:rPr>
                <w:rFonts w:ascii="Times New Roman" w:eastAsia="F" w:hAnsi="Times New Roman" w:cs="Times New Roman"/>
                <w:lang w:eastAsia="ru-RU"/>
              </w:rPr>
              <w:t>с</w:t>
            </w:r>
            <w:proofErr w:type="gramEnd"/>
            <w:r>
              <w:rPr>
                <w:rFonts w:ascii="Times New Roman" w:eastAsia="F" w:hAnsi="Times New Roman" w:cs="Times New Roman"/>
                <w:lang w:eastAsia="ru-RU"/>
              </w:rPr>
              <w:t xml:space="preserve"> в/в </w:t>
            </w: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установл</w:t>
            </w:r>
            <w:proofErr w:type="spellEnd"/>
            <w:r>
              <w:rPr>
                <w:rFonts w:ascii="Times New Roman" w:eastAsia="F" w:hAnsi="Times New Roman" w:cs="Times New Roman"/>
                <w:lang w:eastAsia="ru-RU"/>
              </w:rPr>
              <w:t>. ДЗ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Самагалтай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Ак-Эрик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У-</w:t>
            </w: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Шынаа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О-</w:t>
            </w: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Шынаа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1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gramStart"/>
            <w:r>
              <w:rPr>
                <w:rFonts w:ascii="Times New Roman" w:eastAsia="F" w:hAnsi="Times New Roman" w:cs="Times New Roman"/>
                <w:lang w:eastAsia="ru-RU"/>
              </w:rPr>
              <w:t>Берт-Даг</w:t>
            </w:r>
            <w:proofErr w:type="gram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1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Шуурмак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3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proofErr w:type="spellStart"/>
            <w:r>
              <w:rPr>
                <w:rFonts w:ascii="Times New Roman" w:eastAsia="F" w:hAnsi="Times New Roman" w:cs="Times New Roman"/>
                <w:lang w:eastAsia="ru-RU"/>
              </w:rPr>
              <w:t>Бельдир-Арыг</w:t>
            </w:r>
            <w:proofErr w:type="spellEnd"/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0</w:t>
            </w:r>
          </w:p>
        </w:tc>
      </w:tr>
      <w:tr w:rsidR="00EC1067" w:rsidTr="00355EE1">
        <w:tblPrEx>
          <w:tblCellMar>
            <w:top w:w="0" w:type="dxa"/>
            <w:bottom w:w="0" w:type="dxa"/>
          </w:tblCellMar>
        </w:tblPrEx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всего</w:t>
            </w:r>
          </w:p>
        </w:tc>
        <w:tc>
          <w:tcPr>
            <w:tcW w:w="4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1067" w:rsidRDefault="00EC1067" w:rsidP="00355EE1">
            <w:pPr>
              <w:pStyle w:val="Standard"/>
              <w:spacing w:after="0" w:line="240" w:lineRule="auto"/>
            </w:pPr>
            <w:r>
              <w:rPr>
                <w:rFonts w:ascii="Times New Roman" w:eastAsia="F" w:hAnsi="Times New Roman" w:cs="Times New Roman"/>
                <w:lang w:eastAsia="ru-RU"/>
              </w:rPr>
              <w:t>5</w:t>
            </w:r>
          </w:p>
        </w:tc>
      </w:tr>
    </w:tbl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 xml:space="preserve">Отмечается рост заболеваемости в 2020г в </w:t>
      </w:r>
      <w:proofErr w:type="spellStart"/>
      <w:r>
        <w:rPr>
          <w:rFonts w:ascii="Times New Roman" w:eastAsia="F" w:hAnsi="Times New Roman" w:cs="Times New Roman"/>
          <w:lang w:eastAsia="ru-RU"/>
        </w:rPr>
        <w:t>с</w:t>
      </w:r>
      <w:proofErr w:type="gramStart"/>
      <w:r>
        <w:rPr>
          <w:rFonts w:ascii="Times New Roman" w:eastAsia="F" w:hAnsi="Times New Roman" w:cs="Times New Roman"/>
          <w:lang w:eastAsia="ru-RU"/>
        </w:rPr>
        <w:t>.Ш</w:t>
      </w:r>
      <w:proofErr w:type="gramEnd"/>
      <w:r>
        <w:rPr>
          <w:rFonts w:ascii="Times New Roman" w:eastAsia="F" w:hAnsi="Times New Roman" w:cs="Times New Roman"/>
          <w:lang w:eastAsia="ru-RU"/>
        </w:rPr>
        <w:t>уурмак</w:t>
      </w:r>
      <w:proofErr w:type="spellEnd"/>
      <w:r>
        <w:rPr>
          <w:rFonts w:ascii="Times New Roman" w:eastAsia="F" w:hAnsi="Times New Roman" w:cs="Times New Roman"/>
          <w:lang w:eastAsia="ru-RU"/>
        </w:rPr>
        <w:t>.</w:t>
      </w:r>
    </w:p>
    <w:p w:rsidR="00EC1067" w:rsidRDefault="00EC1067" w:rsidP="00EC1067">
      <w:pPr>
        <w:pStyle w:val="Standard"/>
        <w:spacing w:after="0" w:line="276" w:lineRule="auto"/>
        <w:rPr>
          <w:rFonts w:ascii="Times New Roman" w:eastAsia="F" w:hAnsi="Times New Roman" w:cs="Times New Roman"/>
          <w:lang w:eastAsia="ru-RU"/>
        </w:rPr>
      </w:pPr>
      <w:r>
        <w:rPr>
          <w:rFonts w:ascii="Times New Roman" w:eastAsia="F" w:hAnsi="Times New Roman" w:cs="Times New Roman"/>
          <w:lang w:eastAsia="ru-RU"/>
        </w:rPr>
        <w:t xml:space="preserve">По половой характеристике преобладают женщины-4больных, мужчины-1.По возрастным критериям преобладают больные  трудоспособного возраста-4 больных из 5.За 12 </w:t>
      </w:r>
      <w:proofErr w:type="spellStart"/>
      <w:proofErr w:type="gramStart"/>
      <w:r>
        <w:rPr>
          <w:rFonts w:ascii="Times New Roman" w:eastAsia="F" w:hAnsi="Times New Roman" w:cs="Times New Roman"/>
          <w:lang w:eastAsia="ru-RU"/>
        </w:rPr>
        <w:t>мес</w:t>
      </w:r>
      <w:proofErr w:type="spellEnd"/>
      <w:proofErr w:type="gramEnd"/>
      <w:r>
        <w:rPr>
          <w:rFonts w:ascii="Times New Roman" w:eastAsia="F" w:hAnsi="Times New Roman" w:cs="Times New Roman"/>
          <w:lang w:eastAsia="ru-RU"/>
        </w:rPr>
        <w:t xml:space="preserve"> 2020г </w:t>
      </w:r>
      <w:r w:rsidRPr="00AF6B55">
        <w:rPr>
          <w:rFonts w:ascii="Times New Roman" w:eastAsia="F" w:hAnsi="Times New Roman" w:cs="Times New Roman"/>
          <w:lang w:eastAsia="ru-RU"/>
        </w:rPr>
        <w:t>умерло всего 11больных,в том числе с впервые установленным  диагнозом 3больных..</w:t>
      </w:r>
      <w:r>
        <w:rPr>
          <w:rFonts w:ascii="Times New Roman" w:eastAsia="F" w:hAnsi="Times New Roman" w:cs="Times New Roman"/>
          <w:lang w:eastAsia="ru-RU"/>
        </w:rPr>
        <w:t xml:space="preserve">умерло </w:t>
      </w:r>
    </w:p>
    <w:p w:rsidR="00EC1067" w:rsidRDefault="00EC1067" w:rsidP="00EC1067">
      <w:pPr>
        <w:pStyle w:val="Standard"/>
        <w:spacing w:after="0" w:line="276" w:lineRule="auto"/>
      </w:pPr>
    </w:p>
    <w:p w:rsidR="00EC1067" w:rsidRDefault="00EC1067" w:rsidP="00EC1067">
      <w:pPr>
        <w:pStyle w:val="Standard"/>
        <w:spacing w:after="200" w:line="276" w:lineRule="auto"/>
      </w:pPr>
      <w:r>
        <w:rPr>
          <w:rFonts w:ascii="Times New Roman" w:eastAsia="F" w:hAnsi="Times New Roman" w:cs="Times New Roman"/>
          <w:b/>
          <w:lang w:val="en-US" w:eastAsia="ru-RU"/>
        </w:rPr>
        <w:t>VI</w:t>
      </w:r>
      <w:r>
        <w:rPr>
          <w:rFonts w:ascii="Times New Roman" w:eastAsia="F" w:hAnsi="Times New Roman" w:cs="Times New Roman"/>
          <w:b/>
          <w:lang w:eastAsia="ru-RU"/>
        </w:rPr>
        <w:t>. Причины запущенности и смертности от злокачественных новообразований: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1. Несовершенство диспансерного наблюдения за  хроническими больными, дефекты качества оказания медицинской помощи.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2.Недостаточное развитие диагностических возможностей, неполное и несвоевременное обследование больных. Недостаточное техническое оснащение, отсутствие узких специалистов  (нет маммографии</w:t>
      </w:r>
      <w:proofErr w:type="gramStart"/>
      <w:r>
        <w:rPr>
          <w:rFonts w:ascii="Times New Roman" w:eastAsia="F" w:hAnsi="Times New Roman" w:cs="Times New Roman"/>
          <w:lang w:eastAsia="ru-RU"/>
        </w:rPr>
        <w:t xml:space="preserve"> ,</w:t>
      </w:r>
      <w:proofErr w:type="spellStart"/>
      <w:proofErr w:type="gramEnd"/>
      <w:r>
        <w:rPr>
          <w:rFonts w:ascii="Times New Roman" w:eastAsia="F" w:hAnsi="Times New Roman" w:cs="Times New Roman"/>
          <w:lang w:eastAsia="ru-RU"/>
        </w:rPr>
        <w:t>КТ,бронхоскопии</w:t>
      </w:r>
      <w:proofErr w:type="spellEnd"/>
      <w:r>
        <w:rPr>
          <w:rFonts w:ascii="Times New Roman" w:eastAsia="F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F" w:hAnsi="Times New Roman" w:cs="Times New Roman"/>
          <w:lang w:eastAsia="ru-RU"/>
        </w:rPr>
        <w:t>колоноскопии</w:t>
      </w:r>
      <w:proofErr w:type="spellEnd"/>
      <w:r>
        <w:rPr>
          <w:rFonts w:ascii="Times New Roman" w:eastAsia="F" w:hAnsi="Times New Roman" w:cs="Times New Roman"/>
          <w:lang w:eastAsia="ru-RU"/>
        </w:rPr>
        <w:t xml:space="preserve">,  нет врача онколога, </w:t>
      </w:r>
      <w:proofErr w:type="spellStart"/>
      <w:r>
        <w:rPr>
          <w:rFonts w:ascii="Times New Roman" w:eastAsia="F" w:hAnsi="Times New Roman" w:cs="Times New Roman"/>
          <w:lang w:eastAsia="ru-RU"/>
        </w:rPr>
        <w:t>маммолога</w:t>
      </w:r>
      <w:proofErr w:type="spellEnd"/>
      <w:r>
        <w:rPr>
          <w:rFonts w:ascii="Times New Roman" w:eastAsia="F" w:hAnsi="Times New Roman" w:cs="Times New Roman"/>
          <w:lang w:eastAsia="ru-RU"/>
        </w:rPr>
        <w:t>);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3. Поздняя обращаемость больных, скрытое течение болезни.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4.Недостаточная приверженность больных к обследованиям и лечению.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5. Низкий уровень диспансеризации и профилактических осмотров населения.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6.Недостаточная работа с неорганизованным контингентом населения, маломобильными больными.</w:t>
      </w:r>
    </w:p>
    <w:p w:rsidR="00EC1067" w:rsidRDefault="00EC1067" w:rsidP="00EC1067">
      <w:pPr>
        <w:pStyle w:val="Standard"/>
        <w:spacing w:after="0" w:line="276" w:lineRule="auto"/>
      </w:pPr>
      <w:r>
        <w:rPr>
          <w:rFonts w:ascii="Times New Roman" w:eastAsia="F" w:hAnsi="Times New Roman" w:cs="Times New Roman"/>
          <w:lang w:eastAsia="ru-RU"/>
        </w:rPr>
        <w:t>7. Ограниченные финансовые возможности больных.</w:t>
      </w:r>
      <w:bookmarkStart w:id="0" w:name="_GoBack"/>
      <w:bookmarkEnd w:id="0"/>
    </w:p>
    <w:sectPr w:rsidR="00EC1067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897"/>
    <w:rsid w:val="00524B24"/>
    <w:rsid w:val="00734897"/>
    <w:rsid w:val="00957BF2"/>
    <w:rsid w:val="00D861B0"/>
    <w:rsid w:val="00E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0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067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</w:rPr>
  </w:style>
  <w:style w:type="paragraph" w:styleId="a3">
    <w:name w:val="List Paragraph"/>
    <w:basedOn w:val="Standard"/>
    <w:rsid w:val="00EC106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C1067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C1067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 w:cs="F"/>
    </w:rPr>
  </w:style>
  <w:style w:type="paragraph" w:styleId="a3">
    <w:name w:val="List Paragraph"/>
    <w:basedOn w:val="Standard"/>
    <w:rsid w:val="00EC106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2108</Words>
  <Characters>12016</Characters>
  <Application>Microsoft Office Word</Application>
  <DocSecurity>0</DocSecurity>
  <Lines>100</Lines>
  <Paragraphs>28</Paragraphs>
  <ScaleCrop>false</ScaleCrop>
  <Company/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кдн</cp:lastModifiedBy>
  <cp:revision>5</cp:revision>
  <dcterms:created xsi:type="dcterms:W3CDTF">2021-06-10T07:43:00Z</dcterms:created>
  <dcterms:modified xsi:type="dcterms:W3CDTF">2021-06-10T07:43:00Z</dcterms:modified>
</cp:coreProperties>
</file>