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87" w:rsidRDefault="0034014E" w:rsidP="0034014E">
      <w:pPr>
        <w:ind w:firstLine="708"/>
        <w:jc w:val="center"/>
        <w:rPr>
          <w:b/>
        </w:rPr>
      </w:pPr>
      <w:r w:rsidRPr="00097287">
        <w:rPr>
          <w:b/>
        </w:rPr>
        <w:t>Отчет о работе Администрации Тес-</w:t>
      </w:r>
      <w:proofErr w:type="spellStart"/>
      <w:r w:rsidRPr="00097287">
        <w:rPr>
          <w:b/>
        </w:rPr>
        <w:t>Хемского</w:t>
      </w:r>
      <w:proofErr w:type="spellEnd"/>
      <w:r w:rsidRPr="00097287">
        <w:rPr>
          <w:b/>
        </w:rPr>
        <w:t xml:space="preserve"> </w:t>
      </w:r>
      <w:proofErr w:type="spellStart"/>
      <w:r w:rsidRPr="00097287">
        <w:rPr>
          <w:b/>
        </w:rPr>
        <w:t>кожууна</w:t>
      </w:r>
      <w:proofErr w:type="spellEnd"/>
      <w:r w:rsidRPr="00097287">
        <w:rPr>
          <w:b/>
        </w:rPr>
        <w:t xml:space="preserve"> </w:t>
      </w:r>
    </w:p>
    <w:p w:rsidR="00FF568D" w:rsidRPr="00FF568D" w:rsidRDefault="0034014E" w:rsidP="0034014E">
      <w:pPr>
        <w:ind w:firstLine="708"/>
        <w:jc w:val="center"/>
        <w:rPr>
          <w:sz w:val="20"/>
          <w:szCs w:val="20"/>
        </w:rPr>
      </w:pPr>
      <w:r w:rsidRPr="00097287">
        <w:rPr>
          <w:b/>
        </w:rPr>
        <w:t>за 2018 год</w:t>
      </w:r>
      <w:r w:rsidR="00212EAD">
        <w:rPr>
          <w:b/>
        </w:rPr>
        <w:t xml:space="preserve"> и </w:t>
      </w:r>
      <w:r w:rsidRPr="00097287">
        <w:rPr>
          <w:b/>
        </w:rPr>
        <w:t xml:space="preserve"> </w:t>
      </w:r>
      <w:proofErr w:type="gramStart"/>
      <w:r w:rsidR="00212EAD">
        <w:rPr>
          <w:b/>
        </w:rPr>
        <w:t>задачах</w:t>
      </w:r>
      <w:proofErr w:type="gramEnd"/>
      <w:r w:rsidR="00212EAD">
        <w:rPr>
          <w:b/>
        </w:rPr>
        <w:t xml:space="preserve"> на 2019 год</w:t>
      </w:r>
    </w:p>
    <w:p w:rsidR="0034014E" w:rsidRPr="008C021B" w:rsidRDefault="00FF568D" w:rsidP="0034014E">
      <w:pPr>
        <w:ind w:firstLine="708"/>
        <w:jc w:val="center"/>
        <w:rPr>
          <w:b/>
          <w:sz w:val="20"/>
          <w:szCs w:val="20"/>
          <w:u w:val="single"/>
        </w:rPr>
      </w:pPr>
      <w:r w:rsidRPr="008C021B">
        <w:rPr>
          <w:b/>
          <w:sz w:val="20"/>
          <w:szCs w:val="20"/>
          <w:u w:val="single"/>
          <w:lang w:val="en-US"/>
        </w:rPr>
        <w:t>I</w:t>
      </w:r>
      <w:r w:rsidRPr="008C021B">
        <w:rPr>
          <w:b/>
          <w:sz w:val="20"/>
          <w:szCs w:val="20"/>
          <w:u w:val="single"/>
        </w:rPr>
        <w:t>. Организационное</w:t>
      </w:r>
      <w:proofErr w:type="gramStart"/>
      <w:r w:rsidRPr="008C021B">
        <w:rPr>
          <w:b/>
          <w:sz w:val="20"/>
          <w:szCs w:val="20"/>
          <w:u w:val="single"/>
        </w:rPr>
        <w:t>,  документационное</w:t>
      </w:r>
      <w:proofErr w:type="gramEnd"/>
      <w:r w:rsidRPr="008C021B">
        <w:rPr>
          <w:b/>
          <w:sz w:val="20"/>
          <w:szCs w:val="20"/>
          <w:u w:val="single"/>
        </w:rPr>
        <w:t>, правовое и кадровое обеспечение</w:t>
      </w:r>
    </w:p>
    <w:p w:rsidR="00132AB4" w:rsidRPr="00FF568D" w:rsidRDefault="00132AB4" w:rsidP="00097287">
      <w:pPr>
        <w:ind w:firstLine="708"/>
        <w:jc w:val="both"/>
        <w:rPr>
          <w:sz w:val="20"/>
          <w:szCs w:val="20"/>
        </w:rPr>
      </w:pPr>
      <w:r w:rsidRPr="00FF568D">
        <w:rPr>
          <w:sz w:val="20"/>
          <w:szCs w:val="20"/>
        </w:rPr>
        <w:t>За отчетный 2018 год</w:t>
      </w:r>
      <w:r w:rsidR="00221640" w:rsidRPr="00FF568D">
        <w:rPr>
          <w:sz w:val="20"/>
          <w:szCs w:val="20"/>
        </w:rPr>
        <w:t xml:space="preserve"> проведено 45</w:t>
      </w:r>
      <w:r w:rsidR="00015100" w:rsidRPr="00FF568D">
        <w:rPr>
          <w:sz w:val="20"/>
          <w:szCs w:val="20"/>
        </w:rPr>
        <w:t xml:space="preserve"> аппаратных совещани</w:t>
      </w:r>
      <w:r w:rsidRPr="00FF568D">
        <w:rPr>
          <w:sz w:val="20"/>
          <w:szCs w:val="20"/>
        </w:rPr>
        <w:t>й</w:t>
      </w:r>
      <w:r w:rsidR="00015100" w:rsidRPr="00FF568D">
        <w:rPr>
          <w:sz w:val="20"/>
          <w:szCs w:val="20"/>
        </w:rPr>
        <w:t xml:space="preserve"> </w:t>
      </w:r>
      <w:r w:rsidRPr="00FF568D">
        <w:rPr>
          <w:sz w:val="20"/>
          <w:szCs w:val="20"/>
        </w:rPr>
        <w:t>у</w:t>
      </w:r>
      <w:r w:rsidR="00015100" w:rsidRPr="00FF568D">
        <w:rPr>
          <w:sz w:val="20"/>
          <w:szCs w:val="20"/>
        </w:rPr>
        <w:t xml:space="preserve"> председателя администрации </w:t>
      </w:r>
      <w:proofErr w:type="spellStart"/>
      <w:r w:rsidR="00015100" w:rsidRPr="00FF568D">
        <w:rPr>
          <w:sz w:val="20"/>
          <w:szCs w:val="20"/>
        </w:rPr>
        <w:t>кожууна</w:t>
      </w:r>
      <w:proofErr w:type="spellEnd"/>
      <w:r w:rsidR="00015100" w:rsidRPr="00FF568D">
        <w:rPr>
          <w:sz w:val="20"/>
          <w:szCs w:val="20"/>
        </w:rPr>
        <w:t xml:space="preserve"> и его замес</w:t>
      </w:r>
      <w:r w:rsidR="00FF568D">
        <w:rPr>
          <w:sz w:val="20"/>
          <w:szCs w:val="20"/>
        </w:rPr>
        <w:t>тителей, з</w:t>
      </w:r>
      <w:r w:rsidR="00221640" w:rsidRPr="00FF568D">
        <w:rPr>
          <w:sz w:val="20"/>
          <w:szCs w:val="20"/>
        </w:rPr>
        <w:t>аседани</w:t>
      </w:r>
      <w:r w:rsidRPr="00FF568D">
        <w:rPr>
          <w:sz w:val="20"/>
          <w:szCs w:val="20"/>
        </w:rPr>
        <w:t xml:space="preserve">й </w:t>
      </w:r>
      <w:r w:rsidR="00221640" w:rsidRPr="00FF568D">
        <w:rPr>
          <w:sz w:val="20"/>
          <w:szCs w:val="20"/>
        </w:rPr>
        <w:t xml:space="preserve">коллегии </w:t>
      </w:r>
      <w:r w:rsidRPr="00FF568D">
        <w:rPr>
          <w:sz w:val="20"/>
          <w:szCs w:val="20"/>
        </w:rPr>
        <w:t>- 30</w:t>
      </w:r>
      <w:r w:rsidR="00015100" w:rsidRPr="00FF568D">
        <w:rPr>
          <w:sz w:val="20"/>
          <w:szCs w:val="20"/>
        </w:rPr>
        <w:t xml:space="preserve">, </w:t>
      </w:r>
      <w:r w:rsidRPr="00FF568D">
        <w:rPr>
          <w:sz w:val="20"/>
          <w:szCs w:val="20"/>
        </w:rPr>
        <w:t xml:space="preserve"> в которых </w:t>
      </w:r>
      <w:r w:rsidR="00015100" w:rsidRPr="00FF568D">
        <w:rPr>
          <w:sz w:val="20"/>
          <w:szCs w:val="20"/>
        </w:rPr>
        <w:t xml:space="preserve">рассмотрено всего </w:t>
      </w:r>
      <w:r w:rsidR="00221640" w:rsidRPr="00FF568D">
        <w:rPr>
          <w:sz w:val="20"/>
          <w:szCs w:val="20"/>
        </w:rPr>
        <w:t>153</w:t>
      </w:r>
      <w:r w:rsidR="00015100" w:rsidRPr="00FF568D">
        <w:rPr>
          <w:sz w:val="20"/>
          <w:szCs w:val="20"/>
        </w:rPr>
        <w:t xml:space="preserve"> вопросов</w:t>
      </w:r>
      <w:r w:rsidR="00097287">
        <w:rPr>
          <w:sz w:val="20"/>
          <w:szCs w:val="20"/>
        </w:rPr>
        <w:t xml:space="preserve"> (АПГ-147).</w:t>
      </w:r>
    </w:p>
    <w:p w:rsidR="009B23D5" w:rsidRDefault="00FF568D" w:rsidP="002C41E9">
      <w:pPr>
        <w:jc w:val="both"/>
        <w:rPr>
          <w:sz w:val="20"/>
          <w:szCs w:val="20"/>
        </w:rPr>
      </w:pPr>
      <w:r>
        <w:rPr>
          <w:sz w:val="20"/>
          <w:szCs w:val="20"/>
        </w:rPr>
        <w:t xml:space="preserve">     </w:t>
      </w:r>
      <w:r w:rsidR="00380D9E" w:rsidRPr="00FF568D">
        <w:rPr>
          <w:sz w:val="20"/>
          <w:szCs w:val="20"/>
        </w:rPr>
        <w:t xml:space="preserve">          Принято всего 953 нормативно-правовых актов: 549постановлений п</w:t>
      </w:r>
      <w:r w:rsidR="00015100" w:rsidRPr="00FF568D">
        <w:rPr>
          <w:sz w:val="20"/>
          <w:szCs w:val="20"/>
        </w:rPr>
        <w:t>о ос</w:t>
      </w:r>
      <w:r w:rsidR="00095116" w:rsidRPr="00FF568D">
        <w:rPr>
          <w:sz w:val="20"/>
          <w:szCs w:val="20"/>
        </w:rPr>
        <w:t>новной деятельности</w:t>
      </w:r>
      <w:r w:rsidR="00380D9E" w:rsidRPr="00FF568D">
        <w:rPr>
          <w:sz w:val="20"/>
          <w:szCs w:val="20"/>
        </w:rPr>
        <w:t xml:space="preserve"> , </w:t>
      </w:r>
      <w:r w:rsidR="00095116" w:rsidRPr="00FF568D">
        <w:rPr>
          <w:sz w:val="20"/>
          <w:szCs w:val="20"/>
        </w:rPr>
        <w:t>404</w:t>
      </w:r>
      <w:r w:rsidR="00015100" w:rsidRPr="00FF568D">
        <w:rPr>
          <w:sz w:val="20"/>
          <w:szCs w:val="20"/>
        </w:rPr>
        <w:t xml:space="preserve"> распоряжений председателя</w:t>
      </w:r>
      <w:r w:rsidR="00F47B6E" w:rsidRPr="00FF568D">
        <w:rPr>
          <w:sz w:val="20"/>
          <w:szCs w:val="20"/>
        </w:rPr>
        <w:t xml:space="preserve"> </w:t>
      </w:r>
      <w:r w:rsidR="00380D9E" w:rsidRPr="00FF568D">
        <w:rPr>
          <w:sz w:val="20"/>
          <w:szCs w:val="20"/>
        </w:rPr>
        <w:t>администрации</w:t>
      </w:r>
      <w:r w:rsidR="00015100" w:rsidRPr="00FF568D">
        <w:rPr>
          <w:sz w:val="20"/>
          <w:szCs w:val="20"/>
        </w:rPr>
        <w:t xml:space="preserve">. </w:t>
      </w:r>
    </w:p>
    <w:p w:rsidR="009B23D5" w:rsidRPr="00FF568D" w:rsidRDefault="00FF568D" w:rsidP="009B23D5">
      <w:pPr>
        <w:ind w:firstLine="708"/>
        <w:jc w:val="both"/>
        <w:rPr>
          <w:sz w:val="20"/>
          <w:szCs w:val="20"/>
        </w:rPr>
      </w:pPr>
      <w:r w:rsidRPr="00FF568D">
        <w:rPr>
          <w:sz w:val="20"/>
          <w:szCs w:val="20"/>
        </w:rPr>
        <w:t>За 2018 год в Администрацию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поступило 105 поручений Главы РТ (с №1 до №105 перечня поручений).  Для  исполнения  администрацией </w:t>
      </w:r>
      <w:proofErr w:type="spellStart"/>
      <w:r w:rsidRPr="00FF568D">
        <w:rPr>
          <w:sz w:val="20"/>
          <w:szCs w:val="20"/>
        </w:rPr>
        <w:t>кожууна</w:t>
      </w:r>
      <w:proofErr w:type="spellEnd"/>
      <w:r w:rsidRPr="00FF568D">
        <w:rPr>
          <w:sz w:val="20"/>
          <w:szCs w:val="20"/>
        </w:rPr>
        <w:t xml:space="preserve"> поступило 28 поручений с 80 пунктами, из них  63 пункта сняты с контроля, 17 пунктов находятся на контроле с продлением срока исполнения до конца июня месяца 2019 года.</w:t>
      </w:r>
      <w:r>
        <w:rPr>
          <w:sz w:val="20"/>
          <w:szCs w:val="20"/>
        </w:rPr>
        <w:t xml:space="preserve"> Из</w:t>
      </w:r>
      <w:r w:rsidR="008F3E57" w:rsidRPr="00FF568D">
        <w:rPr>
          <w:sz w:val="20"/>
          <w:szCs w:val="20"/>
        </w:rPr>
        <w:t xml:space="preserve"> Правительства Республики Тыва поступило 170- постановлений  и 193- распоряжений.  И</w:t>
      </w:r>
      <w:r w:rsidR="009B23D5" w:rsidRPr="00FF568D">
        <w:rPr>
          <w:sz w:val="20"/>
          <w:szCs w:val="20"/>
        </w:rPr>
        <w:t>з управления по работе с обращениями граждан при Правительстве   РТ поступило 8 заявлений,  из них - 7 заявлений по предоставлению и улучшению жилья, 1 заявление по возврату уплаченных денежн</w:t>
      </w:r>
      <w:r w:rsidR="00097287">
        <w:rPr>
          <w:sz w:val="20"/>
          <w:szCs w:val="20"/>
        </w:rPr>
        <w:t xml:space="preserve">ых средств за счет подпрограммы, </w:t>
      </w:r>
      <w:r w:rsidR="009B23D5" w:rsidRPr="00FF568D">
        <w:rPr>
          <w:sz w:val="20"/>
          <w:szCs w:val="20"/>
        </w:rPr>
        <w:t xml:space="preserve">ответы предоставлены своевременно. </w:t>
      </w:r>
    </w:p>
    <w:p w:rsidR="00015100" w:rsidRPr="00FF568D" w:rsidRDefault="00015100" w:rsidP="00015100">
      <w:pPr>
        <w:ind w:firstLine="708"/>
        <w:jc w:val="both"/>
        <w:rPr>
          <w:sz w:val="20"/>
          <w:szCs w:val="20"/>
        </w:rPr>
      </w:pPr>
      <w:r w:rsidRPr="00FF568D">
        <w:rPr>
          <w:sz w:val="20"/>
          <w:szCs w:val="20"/>
        </w:rPr>
        <w:t xml:space="preserve"> </w:t>
      </w:r>
      <w:r w:rsidR="00097287">
        <w:rPr>
          <w:sz w:val="20"/>
          <w:szCs w:val="20"/>
        </w:rPr>
        <w:t>П</w:t>
      </w:r>
      <w:r w:rsidR="00FF568D">
        <w:rPr>
          <w:sz w:val="20"/>
          <w:szCs w:val="20"/>
        </w:rPr>
        <w:t xml:space="preserve">исьменных обращений </w:t>
      </w:r>
      <w:r w:rsidR="00097287">
        <w:rPr>
          <w:sz w:val="20"/>
          <w:szCs w:val="20"/>
        </w:rPr>
        <w:t xml:space="preserve">поступило </w:t>
      </w:r>
      <w:r w:rsidR="00FF568D">
        <w:rPr>
          <w:sz w:val="20"/>
          <w:szCs w:val="20"/>
        </w:rPr>
        <w:t xml:space="preserve">от </w:t>
      </w:r>
      <w:r w:rsidR="00097287">
        <w:rPr>
          <w:sz w:val="20"/>
          <w:szCs w:val="20"/>
        </w:rPr>
        <w:t>109</w:t>
      </w:r>
      <w:r w:rsidR="00EB667D" w:rsidRPr="00FF568D">
        <w:rPr>
          <w:sz w:val="20"/>
          <w:szCs w:val="20"/>
        </w:rPr>
        <w:t xml:space="preserve"> </w:t>
      </w:r>
      <w:r w:rsidR="00FF568D">
        <w:rPr>
          <w:sz w:val="20"/>
          <w:szCs w:val="20"/>
        </w:rPr>
        <w:t>граждан</w:t>
      </w:r>
      <w:r w:rsidR="00693D1E" w:rsidRPr="00FF568D">
        <w:rPr>
          <w:sz w:val="20"/>
          <w:szCs w:val="20"/>
        </w:rPr>
        <w:t xml:space="preserve">. </w:t>
      </w:r>
      <w:r w:rsidR="00FF568D">
        <w:rPr>
          <w:sz w:val="20"/>
          <w:szCs w:val="20"/>
        </w:rPr>
        <w:t xml:space="preserve">На все заявления письменные ответы предоставлены в установленные сроки. </w:t>
      </w:r>
      <w:r w:rsidR="00693D1E" w:rsidRPr="00FF568D">
        <w:rPr>
          <w:sz w:val="20"/>
          <w:szCs w:val="20"/>
        </w:rPr>
        <w:t xml:space="preserve">Анализ обращений показывает, что тематика поставленных вопросов  в основном остается такой </w:t>
      </w:r>
      <w:proofErr w:type="gramStart"/>
      <w:r w:rsidR="00693D1E" w:rsidRPr="00FF568D">
        <w:rPr>
          <w:sz w:val="20"/>
          <w:szCs w:val="20"/>
        </w:rPr>
        <w:t>же</w:t>
      </w:r>
      <w:proofErr w:type="gramEnd"/>
      <w:r w:rsidR="00693D1E" w:rsidRPr="00FF568D">
        <w:rPr>
          <w:sz w:val="20"/>
          <w:szCs w:val="20"/>
        </w:rPr>
        <w:t xml:space="preserve"> как и в 2017 году. Имеются лишь небольшие количественные изменения, наибольшее число обращений касались жизнеобеспечения:  жилищных  вопросов</w:t>
      </w:r>
      <w:proofErr w:type="gramStart"/>
      <w:r w:rsidR="00693D1E" w:rsidRPr="00FF568D">
        <w:rPr>
          <w:sz w:val="20"/>
          <w:szCs w:val="20"/>
        </w:rPr>
        <w:t>.</w:t>
      </w:r>
      <w:proofErr w:type="gramEnd"/>
      <w:r w:rsidR="00693D1E" w:rsidRPr="00FF568D">
        <w:rPr>
          <w:sz w:val="20"/>
          <w:szCs w:val="20"/>
        </w:rPr>
        <w:t xml:space="preserve"> </w:t>
      </w:r>
      <w:proofErr w:type="gramStart"/>
      <w:r w:rsidR="00693D1E" w:rsidRPr="00FF568D">
        <w:rPr>
          <w:sz w:val="20"/>
          <w:szCs w:val="20"/>
        </w:rPr>
        <w:t>в</w:t>
      </w:r>
      <w:proofErr w:type="gramEnd"/>
      <w:r w:rsidR="00693D1E" w:rsidRPr="00FF568D">
        <w:rPr>
          <w:sz w:val="20"/>
          <w:szCs w:val="20"/>
        </w:rPr>
        <w:t>опросы коммунального хозяйства, тепло- и электроснабжения</w:t>
      </w:r>
      <w:r w:rsidR="00166A52" w:rsidRPr="00FF568D">
        <w:rPr>
          <w:sz w:val="20"/>
          <w:szCs w:val="20"/>
        </w:rPr>
        <w:t>, земельных вопросов</w:t>
      </w:r>
      <w:r w:rsidR="00693D1E" w:rsidRPr="00FF568D">
        <w:rPr>
          <w:sz w:val="20"/>
          <w:szCs w:val="20"/>
        </w:rPr>
        <w:t>:</w:t>
      </w:r>
    </w:p>
    <w:p w:rsidR="00015100" w:rsidRPr="00FF568D" w:rsidRDefault="00015100" w:rsidP="00015100">
      <w:pPr>
        <w:ind w:firstLine="708"/>
        <w:jc w:val="both"/>
        <w:rPr>
          <w:b/>
          <w:sz w:val="20"/>
          <w:szCs w:val="20"/>
        </w:rPr>
      </w:pPr>
      <w:r w:rsidRPr="00FF568D">
        <w:rPr>
          <w:sz w:val="20"/>
          <w:szCs w:val="20"/>
        </w:rPr>
        <w:t>В системе электронного документооборота «Практика» за отчетный период п</w:t>
      </w:r>
      <w:r w:rsidR="00E95938" w:rsidRPr="00FF568D">
        <w:rPr>
          <w:sz w:val="20"/>
          <w:szCs w:val="20"/>
        </w:rPr>
        <w:t>оступило документов всего – 3623</w:t>
      </w:r>
      <w:r w:rsidR="00065C18" w:rsidRPr="00FF568D">
        <w:rPr>
          <w:sz w:val="20"/>
          <w:szCs w:val="20"/>
        </w:rPr>
        <w:t xml:space="preserve"> (АПГ-3249).</w:t>
      </w:r>
    </w:p>
    <w:p w:rsidR="00015100" w:rsidRPr="00FF568D" w:rsidRDefault="00015100" w:rsidP="00015100">
      <w:pPr>
        <w:ind w:firstLine="708"/>
        <w:jc w:val="both"/>
        <w:rPr>
          <w:sz w:val="20"/>
          <w:szCs w:val="20"/>
        </w:rPr>
      </w:pPr>
      <w:r w:rsidRPr="00FF568D">
        <w:rPr>
          <w:sz w:val="20"/>
          <w:szCs w:val="20"/>
        </w:rPr>
        <w:t xml:space="preserve">из них </w:t>
      </w:r>
      <w:r w:rsidR="00611CD1" w:rsidRPr="00FF568D">
        <w:rPr>
          <w:sz w:val="20"/>
          <w:szCs w:val="20"/>
        </w:rPr>
        <w:t>контрольных документов – 10</w:t>
      </w:r>
      <w:r w:rsidR="00495548" w:rsidRPr="00FF568D">
        <w:rPr>
          <w:sz w:val="20"/>
          <w:szCs w:val="20"/>
        </w:rPr>
        <w:t>81</w:t>
      </w:r>
      <w:r w:rsidRPr="00FF568D">
        <w:rPr>
          <w:sz w:val="20"/>
          <w:szCs w:val="20"/>
        </w:rPr>
        <w:t>, контрольных документо</w:t>
      </w:r>
      <w:r w:rsidR="00611CD1" w:rsidRPr="00FF568D">
        <w:rPr>
          <w:sz w:val="20"/>
          <w:szCs w:val="20"/>
        </w:rPr>
        <w:t>в</w:t>
      </w:r>
      <w:r w:rsidR="00495548" w:rsidRPr="00FF568D">
        <w:rPr>
          <w:sz w:val="20"/>
          <w:szCs w:val="20"/>
        </w:rPr>
        <w:t>, снятых с контроля всего – 1038</w:t>
      </w:r>
      <w:r w:rsidRPr="00FF568D">
        <w:rPr>
          <w:sz w:val="20"/>
          <w:szCs w:val="20"/>
        </w:rPr>
        <w:t xml:space="preserve">, </w:t>
      </w:r>
    </w:p>
    <w:p w:rsidR="00015100" w:rsidRPr="00FF568D" w:rsidRDefault="00015100" w:rsidP="00015100">
      <w:pPr>
        <w:ind w:firstLine="708"/>
        <w:jc w:val="both"/>
        <w:rPr>
          <w:sz w:val="20"/>
          <w:szCs w:val="20"/>
        </w:rPr>
      </w:pPr>
      <w:r w:rsidRPr="00FF568D">
        <w:rPr>
          <w:sz w:val="20"/>
          <w:szCs w:val="20"/>
        </w:rPr>
        <w:t>контрольных доку</w:t>
      </w:r>
      <w:r w:rsidR="00611CD1" w:rsidRPr="00FF568D">
        <w:rPr>
          <w:sz w:val="20"/>
          <w:szCs w:val="20"/>
        </w:rPr>
        <w:t xml:space="preserve">ментов, </w:t>
      </w:r>
      <w:proofErr w:type="gramStart"/>
      <w:r w:rsidR="00611CD1" w:rsidRPr="00FF568D">
        <w:rPr>
          <w:sz w:val="20"/>
          <w:szCs w:val="20"/>
        </w:rPr>
        <w:t>исполненные</w:t>
      </w:r>
      <w:proofErr w:type="gramEnd"/>
      <w:r w:rsidR="00611CD1" w:rsidRPr="00FF568D">
        <w:rPr>
          <w:sz w:val="20"/>
          <w:szCs w:val="20"/>
        </w:rPr>
        <w:t xml:space="preserve"> в срок – 400</w:t>
      </w:r>
      <w:r w:rsidRPr="00FF568D">
        <w:rPr>
          <w:sz w:val="20"/>
          <w:szCs w:val="20"/>
        </w:rPr>
        <w:t xml:space="preserve">, </w:t>
      </w:r>
    </w:p>
    <w:p w:rsidR="00015100" w:rsidRPr="00FF568D" w:rsidRDefault="00015100" w:rsidP="00015100">
      <w:pPr>
        <w:ind w:firstLine="708"/>
        <w:jc w:val="both"/>
        <w:rPr>
          <w:sz w:val="20"/>
          <w:szCs w:val="20"/>
        </w:rPr>
      </w:pPr>
      <w:r w:rsidRPr="00FF568D">
        <w:rPr>
          <w:sz w:val="20"/>
          <w:szCs w:val="20"/>
        </w:rPr>
        <w:t>контрольных документо</w:t>
      </w:r>
      <w:r w:rsidR="00611CD1" w:rsidRPr="00FF568D">
        <w:rPr>
          <w:sz w:val="20"/>
          <w:szCs w:val="20"/>
        </w:rPr>
        <w:t xml:space="preserve">в, </w:t>
      </w:r>
      <w:proofErr w:type="gramStart"/>
      <w:r w:rsidR="00611CD1" w:rsidRPr="00FF568D">
        <w:rPr>
          <w:sz w:val="20"/>
          <w:szCs w:val="20"/>
        </w:rPr>
        <w:t>исполненные</w:t>
      </w:r>
      <w:proofErr w:type="gramEnd"/>
      <w:r w:rsidR="00611CD1" w:rsidRPr="00FF568D">
        <w:rPr>
          <w:sz w:val="20"/>
          <w:szCs w:val="20"/>
        </w:rPr>
        <w:t xml:space="preserve"> после срока – 638</w:t>
      </w:r>
      <w:r w:rsidRPr="00FF568D">
        <w:rPr>
          <w:b/>
          <w:sz w:val="20"/>
          <w:szCs w:val="20"/>
        </w:rPr>
        <w:t xml:space="preserve">, </w:t>
      </w:r>
      <w:r w:rsidRPr="00FF568D">
        <w:rPr>
          <w:sz w:val="20"/>
          <w:szCs w:val="20"/>
        </w:rPr>
        <w:t>(с нарушением срока);</w:t>
      </w:r>
    </w:p>
    <w:p w:rsidR="00015100" w:rsidRPr="00FF568D" w:rsidRDefault="00015100" w:rsidP="00015100">
      <w:pPr>
        <w:ind w:firstLine="708"/>
        <w:jc w:val="both"/>
        <w:rPr>
          <w:sz w:val="20"/>
          <w:szCs w:val="20"/>
        </w:rPr>
      </w:pPr>
      <w:r w:rsidRPr="00FF568D">
        <w:rPr>
          <w:sz w:val="20"/>
          <w:szCs w:val="20"/>
        </w:rPr>
        <w:t xml:space="preserve"> контрольных документов, </w:t>
      </w:r>
      <w:r w:rsidR="00495548" w:rsidRPr="00FF568D">
        <w:rPr>
          <w:sz w:val="20"/>
          <w:szCs w:val="20"/>
        </w:rPr>
        <w:t xml:space="preserve">с продлением срока </w:t>
      </w:r>
      <w:r w:rsidRPr="00FF568D">
        <w:rPr>
          <w:sz w:val="20"/>
          <w:szCs w:val="20"/>
        </w:rPr>
        <w:t xml:space="preserve"> исполнения измененн</w:t>
      </w:r>
      <w:r w:rsidR="00611CD1" w:rsidRPr="00FF568D">
        <w:rPr>
          <w:sz w:val="20"/>
          <w:szCs w:val="20"/>
        </w:rPr>
        <w:t>ые – 35</w:t>
      </w:r>
      <w:r w:rsidRPr="00FF568D">
        <w:rPr>
          <w:sz w:val="20"/>
          <w:szCs w:val="20"/>
        </w:rPr>
        <w:t xml:space="preserve">, </w:t>
      </w:r>
    </w:p>
    <w:p w:rsidR="00015100" w:rsidRPr="00FF568D" w:rsidRDefault="00015100" w:rsidP="00015100">
      <w:pPr>
        <w:ind w:left="708"/>
        <w:jc w:val="both"/>
        <w:rPr>
          <w:sz w:val="20"/>
          <w:szCs w:val="20"/>
        </w:rPr>
      </w:pPr>
      <w:r w:rsidRPr="00FF568D">
        <w:rPr>
          <w:sz w:val="20"/>
          <w:szCs w:val="20"/>
        </w:rPr>
        <w:t xml:space="preserve">контрольных документов, срок </w:t>
      </w:r>
      <w:r w:rsidR="00611CD1" w:rsidRPr="00FF568D">
        <w:rPr>
          <w:sz w:val="20"/>
          <w:szCs w:val="20"/>
        </w:rPr>
        <w:t>исполнения которых не истек – 26</w:t>
      </w:r>
      <w:r w:rsidRPr="00FF568D">
        <w:rPr>
          <w:sz w:val="20"/>
          <w:szCs w:val="20"/>
        </w:rPr>
        <w:t>, контроль</w:t>
      </w:r>
      <w:r w:rsidR="00611CD1" w:rsidRPr="00FF568D">
        <w:rPr>
          <w:sz w:val="20"/>
          <w:szCs w:val="20"/>
        </w:rPr>
        <w:t>ных просроченных документов – 8</w:t>
      </w:r>
      <w:r w:rsidR="00E71146" w:rsidRPr="00FF568D">
        <w:rPr>
          <w:sz w:val="20"/>
          <w:szCs w:val="20"/>
        </w:rPr>
        <w:t>(</w:t>
      </w:r>
      <w:proofErr w:type="spellStart"/>
      <w:r w:rsidR="00E71146" w:rsidRPr="00FF568D">
        <w:rPr>
          <w:sz w:val="20"/>
          <w:szCs w:val="20"/>
        </w:rPr>
        <w:t>Сарыг-оол</w:t>
      </w:r>
      <w:proofErr w:type="spellEnd"/>
      <w:r w:rsidR="00E71146" w:rsidRPr="00FF568D">
        <w:rPr>
          <w:sz w:val="20"/>
          <w:szCs w:val="20"/>
        </w:rPr>
        <w:t xml:space="preserve"> О.В., </w:t>
      </w:r>
      <w:proofErr w:type="spellStart"/>
      <w:r w:rsidR="00E71146" w:rsidRPr="00FF568D">
        <w:rPr>
          <w:sz w:val="20"/>
          <w:szCs w:val="20"/>
        </w:rPr>
        <w:t>Аракчаа</w:t>
      </w:r>
      <w:proofErr w:type="spellEnd"/>
      <w:r w:rsidR="00E71146" w:rsidRPr="00FF568D">
        <w:rPr>
          <w:sz w:val="20"/>
          <w:szCs w:val="20"/>
        </w:rPr>
        <w:t xml:space="preserve"> А.Н., </w:t>
      </w:r>
      <w:proofErr w:type="spellStart"/>
      <w:r w:rsidR="00E71146" w:rsidRPr="00FF568D">
        <w:rPr>
          <w:sz w:val="20"/>
          <w:szCs w:val="20"/>
        </w:rPr>
        <w:t>Тогаачы</w:t>
      </w:r>
      <w:proofErr w:type="spellEnd"/>
      <w:r w:rsidR="00E71146" w:rsidRPr="00FF568D">
        <w:rPr>
          <w:sz w:val="20"/>
          <w:szCs w:val="20"/>
        </w:rPr>
        <w:t xml:space="preserve"> Ч.А.)</w:t>
      </w:r>
      <w:r w:rsidR="004A6E78" w:rsidRPr="00FF568D">
        <w:rPr>
          <w:sz w:val="20"/>
          <w:szCs w:val="20"/>
        </w:rPr>
        <w:t xml:space="preserve">. </w:t>
      </w:r>
    </w:p>
    <w:p w:rsidR="00097287" w:rsidRDefault="00097287" w:rsidP="0000358C">
      <w:pPr>
        <w:ind w:firstLine="708"/>
        <w:jc w:val="center"/>
        <w:rPr>
          <w:sz w:val="20"/>
          <w:szCs w:val="20"/>
          <w:u w:val="single"/>
        </w:rPr>
      </w:pPr>
    </w:p>
    <w:p w:rsidR="00AE2D69" w:rsidRPr="00FF568D" w:rsidRDefault="00AE2D69" w:rsidP="0000358C">
      <w:pPr>
        <w:ind w:firstLine="708"/>
        <w:jc w:val="center"/>
        <w:rPr>
          <w:sz w:val="20"/>
          <w:szCs w:val="20"/>
          <w:u w:val="single"/>
        </w:rPr>
      </w:pPr>
      <w:r w:rsidRPr="00FF568D">
        <w:rPr>
          <w:sz w:val="20"/>
          <w:szCs w:val="20"/>
          <w:u w:val="single"/>
        </w:rPr>
        <w:t>Правовое и кадровое обеспечение</w:t>
      </w:r>
    </w:p>
    <w:p w:rsidR="00AE2D69" w:rsidRPr="00FF568D" w:rsidRDefault="0000358C" w:rsidP="00AE2D69">
      <w:pPr>
        <w:ind w:firstLine="708"/>
        <w:jc w:val="both"/>
        <w:rPr>
          <w:sz w:val="20"/>
          <w:szCs w:val="20"/>
        </w:rPr>
      </w:pPr>
      <w:r w:rsidRPr="00FF568D">
        <w:rPr>
          <w:sz w:val="20"/>
          <w:szCs w:val="20"/>
        </w:rPr>
        <w:t>Д</w:t>
      </w:r>
      <w:r w:rsidR="00AE2D69" w:rsidRPr="00FF568D">
        <w:rPr>
          <w:sz w:val="20"/>
          <w:szCs w:val="20"/>
        </w:rPr>
        <w:t>ействующая структура администрации Тес-</w:t>
      </w:r>
      <w:proofErr w:type="spellStart"/>
      <w:r w:rsidR="00AE2D69" w:rsidRPr="00FF568D">
        <w:rPr>
          <w:sz w:val="20"/>
          <w:szCs w:val="20"/>
        </w:rPr>
        <w:t>Хемского</w:t>
      </w:r>
      <w:proofErr w:type="spellEnd"/>
      <w:r w:rsidR="00AE2D69" w:rsidRPr="00FF568D">
        <w:rPr>
          <w:sz w:val="20"/>
          <w:szCs w:val="20"/>
        </w:rPr>
        <w:t xml:space="preserve"> </w:t>
      </w:r>
      <w:proofErr w:type="spellStart"/>
      <w:r w:rsidR="00AE2D69" w:rsidRPr="00FF568D">
        <w:rPr>
          <w:sz w:val="20"/>
          <w:szCs w:val="20"/>
        </w:rPr>
        <w:t>кожууна</w:t>
      </w:r>
      <w:proofErr w:type="spellEnd"/>
      <w:r w:rsidR="00AE2D69" w:rsidRPr="00FF568D">
        <w:rPr>
          <w:sz w:val="20"/>
          <w:szCs w:val="20"/>
        </w:rPr>
        <w:t xml:space="preserve"> утверждена решением Хурала представителей Тес-</w:t>
      </w:r>
      <w:proofErr w:type="spellStart"/>
      <w:r w:rsidR="00AE2D69" w:rsidRPr="00FF568D">
        <w:rPr>
          <w:sz w:val="20"/>
          <w:szCs w:val="20"/>
        </w:rPr>
        <w:t>Хемского</w:t>
      </w:r>
      <w:proofErr w:type="spellEnd"/>
      <w:r w:rsidR="00AE2D69" w:rsidRPr="00FF568D">
        <w:rPr>
          <w:sz w:val="20"/>
          <w:szCs w:val="20"/>
        </w:rPr>
        <w:t xml:space="preserve"> </w:t>
      </w:r>
      <w:proofErr w:type="spellStart"/>
      <w:r w:rsidR="00AE2D69" w:rsidRPr="00FF568D">
        <w:rPr>
          <w:sz w:val="20"/>
          <w:szCs w:val="20"/>
        </w:rPr>
        <w:t>кожу</w:t>
      </w:r>
      <w:r w:rsidRPr="00FF568D">
        <w:rPr>
          <w:sz w:val="20"/>
          <w:szCs w:val="20"/>
        </w:rPr>
        <w:t>уна</w:t>
      </w:r>
      <w:proofErr w:type="spellEnd"/>
      <w:r w:rsidRPr="00FF568D">
        <w:rPr>
          <w:sz w:val="20"/>
          <w:szCs w:val="20"/>
        </w:rPr>
        <w:t xml:space="preserve"> от 16 марта 2017 года № 48. </w:t>
      </w:r>
      <w:r w:rsidR="00AE2D69" w:rsidRPr="00FF568D">
        <w:rPr>
          <w:sz w:val="20"/>
          <w:szCs w:val="20"/>
        </w:rPr>
        <w:t xml:space="preserve">В целях более качественной реализации полномочий по решению вопросов местного значения в отчетном периоде 2 структурных подразделения – управление образования и управление сельского хозяйства оформили статус юридического лица.  </w:t>
      </w:r>
    </w:p>
    <w:p w:rsidR="00AE2D69" w:rsidRPr="00FF568D" w:rsidRDefault="00AE2D69" w:rsidP="00AE2D69">
      <w:pPr>
        <w:ind w:firstLine="708"/>
        <w:jc w:val="both"/>
        <w:rPr>
          <w:sz w:val="20"/>
          <w:szCs w:val="20"/>
        </w:rPr>
      </w:pPr>
      <w:r w:rsidRPr="00FF568D">
        <w:rPr>
          <w:sz w:val="20"/>
          <w:szCs w:val="20"/>
        </w:rPr>
        <w:t xml:space="preserve">По состоянию на </w:t>
      </w:r>
      <w:r w:rsidR="0000358C" w:rsidRPr="00FF568D">
        <w:rPr>
          <w:sz w:val="20"/>
          <w:szCs w:val="20"/>
        </w:rPr>
        <w:t>01.01.2019 г.</w:t>
      </w:r>
      <w:r w:rsidRPr="00FF568D">
        <w:rPr>
          <w:sz w:val="20"/>
          <w:szCs w:val="20"/>
        </w:rPr>
        <w:t xml:space="preserve"> общая численность служащих Администрации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составля</w:t>
      </w:r>
      <w:r w:rsidR="0000358C" w:rsidRPr="00FF568D">
        <w:rPr>
          <w:sz w:val="20"/>
          <w:szCs w:val="20"/>
        </w:rPr>
        <w:t xml:space="preserve">ет </w:t>
      </w:r>
      <w:r w:rsidRPr="00FF568D">
        <w:rPr>
          <w:sz w:val="20"/>
          <w:szCs w:val="20"/>
        </w:rPr>
        <w:t xml:space="preserve">всего – 56 человек, из них  муниципальных служащих – 25 человек. Единиц, не относящихся к должностям  муниципальной службы - 12, количество обслуживающего персонала - 19.  </w:t>
      </w:r>
    </w:p>
    <w:p w:rsidR="00AE2D69" w:rsidRPr="00FF568D" w:rsidRDefault="00AE2D69" w:rsidP="00AE2D69">
      <w:pPr>
        <w:ind w:firstLine="708"/>
        <w:jc w:val="both"/>
        <w:rPr>
          <w:sz w:val="20"/>
          <w:szCs w:val="20"/>
        </w:rPr>
      </w:pPr>
      <w:r w:rsidRPr="00FF568D">
        <w:rPr>
          <w:sz w:val="20"/>
          <w:szCs w:val="20"/>
        </w:rPr>
        <w:t xml:space="preserve">Анализ возрастного состава специалистов администрации за отчетный  период сложился следующим образом: </w:t>
      </w:r>
    </w:p>
    <w:p w:rsidR="00AE2D69" w:rsidRPr="00FF568D" w:rsidRDefault="00AE2D69" w:rsidP="00AE2D69">
      <w:pPr>
        <w:ind w:firstLine="708"/>
        <w:jc w:val="both"/>
        <w:rPr>
          <w:sz w:val="20"/>
          <w:szCs w:val="20"/>
        </w:rPr>
      </w:pPr>
    </w:p>
    <w:tbl>
      <w:tblPr>
        <w:tblStyle w:val="a5"/>
        <w:tblW w:w="0" w:type="auto"/>
        <w:tblLook w:val="04A0" w:firstRow="1" w:lastRow="0" w:firstColumn="1" w:lastColumn="0" w:noHBand="0" w:noVBand="1"/>
      </w:tblPr>
      <w:tblGrid>
        <w:gridCol w:w="4786"/>
        <w:gridCol w:w="4786"/>
      </w:tblGrid>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b/>
                <w:sz w:val="20"/>
                <w:szCs w:val="20"/>
              </w:rPr>
            </w:pPr>
            <w:r w:rsidRPr="00FF568D">
              <w:rPr>
                <w:b/>
                <w:sz w:val="20"/>
                <w:szCs w:val="20"/>
              </w:rPr>
              <w:t>Возрастной состав</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b/>
                <w:sz w:val="20"/>
                <w:szCs w:val="20"/>
              </w:rPr>
            </w:pPr>
            <w:r w:rsidRPr="00FF568D">
              <w:rPr>
                <w:b/>
                <w:sz w:val="20"/>
                <w:szCs w:val="20"/>
              </w:rPr>
              <w:t xml:space="preserve">Работники/из них руководители </w:t>
            </w:r>
          </w:p>
        </w:tc>
      </w:tr>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До 30 лет</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11/3</w:t>
            </w:r>
          </w:p>
        </w:tc>
      </w:tr>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30-40 лет</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13/4</w:t>
            </w:r>
          </w:p>
        </w:tc>
      </w:tr>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40-50 лет</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10/5</w:t>
            </w:r>
          </w:p>
        </w:tc>
      </w:tr>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50-60 лет</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3/2</w:t>
            </w:r>
          </w:p>
        </w:tc>
      </w:tr>
      <w:tr w:rsidR="00AE2D69" w:rsidRPr="00FF568D" w:rsidTr="00AE2D69">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60-65 лет</w:t>
            </w:r>
          </w:p>
        </w:tc>
        <w:tc>
          <w:tcPr>
            <w:tcW w:w="4786" w:type="dxa"/>
            <w:tcBorders>
              <w:top w:val="single" w:sz="4" w:space="0" w:color="auto"/>
              <w:left w:val="single" w:sz="4" w:space="0" w:color="auto"/>
              <w:bottom w:val="single" w:sz="4" w:space="0" w:color="auto"/>
              <w:right w:val="single" w:sz="4" w:space="0" w:color="auto"/>
            </w:tcBorders>
            <w:hideMark/>
          </w:tcPr>
          <w:p w:rsidR="00AE2D69" w:rsidRPr="00FF568D" w:rsidRDefault="00AE2D69" w:rsidP="00AE2D69">
            <w:pPr>
              <w:ind w:firstLine="708"/>
              <w:jc w:val="both"/>
              <w:rPr>
                <w:sz w:val="20"/>
                <w:szCs w:val="20"/>
              </w:rPr>
            </w:pPr>
            <w:r w:rsidRPr="00FF568D">
              <w:rPr>
                <w:sz w:val="20"/>
                <w:szCs w:val="20"/>
              </w:rPr>
              <w:t>0</w:t>
            </w:r>
          </w:p>
        </w:tc>
      </w:tr>
    </w:tbl>
    <w:p w:rsidR="00AE2D69" w:rsidRPr="00FF568D" w:rsidRDefault="00AE2D69" w:rsidP="00AE2D69">
      <w:pPr>
        <w:ind w:firstLine="708"/>
        <w:jc w:val="both"/>
        <w:rPr>
          <w:sz w:val="20"/>
          <w:szCs w:val="20"/>
        </w:rPr>
      </w:pPr>
    </w:p>
    <w:p w:rsidR="00AE2D69" w:rsidRPr="00FF568D" w:rsidRDefault="00AE2D69" w:rsidP="00AE2D69">
      <w:pPr>
        <w:ind w:firstLine="708"/>
        <w:jc w:val="both"/>
        <w:rPr>
          <w:sz w:val="20"/>
          <w:szCs w:val="20"/>
        </w:rPr>
      </w:pPr>
      <w:r w:rsidRPr="00FF568D">
        <w:rPr>
          <w:sz w:val="20"/>
          <w:szCs w:val="20"/>
        </w:rPr>
        <w:t>По уровню образования специалистов администрации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с высшим профессиональным образованием – 32 (АППГ - 34), 5 служащих со средним профессиональным образованием (АППГ - 3), трое из них на данный момент проходят обучение в высших учебных заведениях, с дополнительным высшим образованием – 3.  </w:t>
      </w:r>
    </w:p>
    <w:p w:rsidR="00AE2D69" w:rsidRPr="00FF568D" w:rsidRDefault="00AE2D69" w:rsidP="00AE2D69">
      <w:pPr>
        <w:ind w:firstLine="708"/>
        <w:jc w:val="both"/>
        <w:rPr>
          <w:sz w:val="20"/>
          <w:szCs w:val="20"/>
        </w:rPr>
      </w:pPr>
      <w:r w:rsidRPr="00FF568D">
        <w:rPr>
          <w:sz w:val="20"/>
          <w:szCs w:val="20"/>
        </w:rPr>
        <w:t>За 2018 год всего привлеченных к дисциплинарной ответственности должностных лиц – 17 (АППГ – 6, из которых 2 муниципальных служащих, 3 специалистов, не относящихся к муниципальной службе, 1 из обслуживающего персонала). Из них за ненадлежащее исполнение должностных обязанностей – 9 (5 муниципальных служащих, 3 специалиста, не относящиеся к муниципальной службе, 1 из обслуживающего персонала), за нарушение трудовой дисциплины – 8 (1 специалист, не относящийся к муниципальной службе, 7 из обслуживающего персонала).  В 2017 году по результатам выполнения губернаторского проекта «</w:t>
      </w:r>
      <w:proofErr w:type="spellStart"/>
      <w:r w:rsidRPr="00FF568D">
        <w:rPr>
          <w:sz w:val="20"/>
          <w:szCs w:val="20"/>
        </w:rPr>
        <w:t>Кыштаг</w:t>
      </w:r>
      <w:proofErr w:type="spellEnd"/>
      <w:r w:rsidRPr="00FF568D">
        <w:rPr>
          <w:sz w:val="20"/>
          <w:szCs w:val="20"/>
        </w:rPr>
        <w:t xml:space="preserve"> – для молодой семьи» за 2016 год начальник управления сельского хозяйства и природопользования был привлечен к дисциплинарной ответственности в виде выговора. </w:t>
      </w:r>
    </w:p>
    <w:p w:rsidR="00AE2D69" w:rsidRPr="00FF568D" w:rsidRDefault="00AE2D69" w:rsidP="00AE2D69">
      <w:pPr>
        <w:ind w:firstLine="708"/>
        <w:jc w:val="both"/>
        <w:rPr>
          <w:sz w:val="20"/>
          <w:szCs w:val="20"/>
        </w:rPr>
      </w:pPr>
      <w:r w:rsidRPr="00FF568D">
        <w:rPr>
          <w:sz w:val="20"/>
          <w:szCs w:val="20"/>
        </w:rPr>
        <w:t xml:space="preserve">В первом квартале отчетного периода проведен квалификационный экзамен, по его результатам на основании распоряжения от 22.02.2018 года № 83 присвоены очередные классные чины 11 муниципальным служащим (АППГ - 6). </w:t>
      </w:r>
    </w:p>
    <w:p w:rsidR="00AE2D69" w:rsidRPr="00FF568D" w:rsidRDefault="00AE2D69" w:rsidP="00AE2D69">
      <w:pPr>
        <w:ind w:firstLine="708"/>
        <w:jc w:val="both"/>
        <w:rPr>
          <w:sz w:val="20"/>
          <w:szCs w:val="20"/>
        </w:rPr>
      </w:pPr>
      <w:r w:rsidRPr="00FF568D">
        <w:rPr>
          <w:sz w:val="20"/>
          <w:szCs w:val="20"/>
        </w:rPr>
        <w:t xml:space="preserve"> За отчетный период имеются</w:t>
      </w:r>
      <w:r w:rsidRPr="00FF568D">
        <w:rPr>
          <w:b/>
          <w:sz w:val="20"/>
          <w:szCs w:val="20"/>
        </w:rPr>
        <w:t xml:space="preserve"> </w:t>
      </w:r>
      <w:r w:rsidRPr="00FF568D">
        <w:rPr>
          <w:sz w:val="20"/>
          <w:szCs w:val="20"/>
        </w:rPr>
        <w:t xml:space="preserve">2 муниципальных служащих и 1 специалист, прошедшие обучение на курсах повышения квалификации (АППГ – 1 муниципальный служащий). 1 муниципальный служащий имеет сертификат об участии в обучающем семинаре. А также всего 9 муниципальных служащих </w:t>
      </w:r>
      <w:r w:rsidRPr="00FF568D">
        <w:rPr>
          <w:sz w:val="20"/>
          <w:szCs w:val="20"/>
        </w:rPr>
        <w:lastRenderedPageBreak/>
        <w:t>принимали участие на различных межрегиональных и республиканских научно-практических конференциях.</w:t>
      </w:r>
    </w:p>
    <w:p w:rsidR="00AE2D69" w:rsidRPr="00FF568D" w:rsidRDefault="00AE2D69" w:rsidP="00AE2D69">
      <w:pPr>
        <w:ind w:firstLine="708"/>
        <w:jc w:val="both"/>
        <w:rPr>
          <w:sz w:val="20"/>
          <w:szCs w:val="20"/>
        </w:rPr>
      </w:pPr>
      <w:r w:rsidRPr="00FF568D">
        <w:rPr>
          <w:sz w:val="20"/>
          <w:szCs w:val="20"/>
        </w:rPr>
        <w:t>В течение отчетного периода подготовлено 300 (АППГ - 405)  распоряжений по личному составу.</w:t>
      </w:r>
    </w:p>
    <w:p w:rsidR="00AE2D69" w:rsidRPr="00FF568D" w:rsidRDefault="00AE2D69" w:rsidP="00AE2D69">
      <w:pPr>
        <w:ind w:firstLine="708"/>
        <w:jc w:val="both"/>
        <w:rPr>
          <w:sz w:val="20"/>
          <w:szCs w:val="20"/>
        </w:rPr>
      </w:pPr>
      <w:r w:rsidRPr="00FF568D">
        <w:rPr>
          <w:sz w:val="20"/>
          <w:szCs w:val="20"/>
        </w:rPr>
        <w:t xml:space="preserve">За отчетный период оформлено 24 (АППГ – 43) листков временной нетрудоспособности работников, составлены описи больничных листков, зарегистрированы в журнале учета, сданы к оплате в бухгалтерию администрации. </w:t>
      </w:r>
    </w:p>
    <w:p w:rsidR="00AE2D69" w:rsidRPr="00FF568D" w:rsidRDefault="00AE2D69" w:rsidP="00AE2D69">
      <w:pPr>
        <w:ind w:firstLine="708"/>
        <w:jc w:val="both"/>
        <w:rPr>
          <w:sz w:val="20"/>
          <w:szCs w:val="20"/>
        </w:rPr>
      </w:pPr>
      <w:r w:rsidRPr="00FF568D">
        <w:rPr>
          <w:sz w:val="20"/>
          <w:szCs w:val="20"/>
        </w:rPr>
        <w:t>За отчетный период всего поступивших с прокуратуры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актов прокурорского реагирования – 185 (АППГ - 211). По результатам их рассмотрения 4 виновным должностным лицам применены дисциплинарные взыскания (АППГ - 3). </w:t>
      </w:r>
    </w:p>
    <w:p w:rsidR="00AE2D69" w:rsidRPr="00FF568D" w:rsidRDefault="00AE2D69" w:rsidP="00AE2D69">
      <w:pPr>
        <w:ind w:firstLine="708"/>
        <w:jc w:val="both"/>
        <w:rPr>
          <w:sz w:val="20"/>
          <w:szCs w:val="20"/>
        </w:rPr>
      </w:pPr>
      <w:r w:rsidRPr="00FF568D">
        <w:rPr>
          <w:sz w:val="20"/>
          <w:szCs w:val="20"/>
        </w:rPr>
        <w:t>Специалисты отдела представляли интересы администрации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во всех судебных органах РТ. Так, за отчетный период участвовали на 94 (АППГ - 122) судебных заседаниях по 35 делам, из них 1 </w:t>
      </w:r>
      <w:proofErr w:type="gramStart"/>
      <w:r w:rsidRPr="00FF568D">
        <w:rPr>
          <w:sz w:val="20"/>
          <w:szCs w:val="20"/>
        </w:rPr>
        <w:t>уголовное</w:t>
      </w:r>
      <w:proofErr w:type="gramEnd"/>
      <w:r w:rsidRPr="00FF568D">
        <w:rPr>
          <w:sz w:val="20"/>
          <w:szCs w:val="20"/>
        </w:rPr>
        <w:t>, 8 административных, 1 по экономическим спорам, остальные по гражданским делам. По этим делам инициированных отделом всего 7 дел, рассмотренных по иску и протоколам прокуратуры Тес-</w:t>
      </w:r>
      <w:proofErr w:type="spellStart"/>
      <w:r w:rsidRPr="00FF568D">
        <w:rPr>
          <w:sz w:val="20"/>
          <w:szCs w:val="20"/>
        </w:rPr>
        <w:t>Хемского</w:t>
      </w:r>
      <w:proofErr w:type="spellEnd"/>
      <w:r w:rsidRPr="00FF568D">
        <w:rPr>
          <w:sz w:val="20"/>
          <w:szCs w:val="20"/>
        </w:rPr>
        <w:t xml:space="preserve"> района – 14. Всего обжалованных отделом решений суда – 4: из них удовлетворенных – 2, оставленных без изменения – 2. Подана 1 надзорная жалоба. Подано 1 заявление в суд по новым обстоятельствам, а также 10 заявлений на выдачу судебного приказа по взысканию задолженности арендной платы земельных участков. </w:t>
      </w:r>
    </w:p>
    <w:p w:rsidR="00AE2D69" w:rsidRPr="00FF568D" w:rsidRDefault="00AE2D69" w:rsidP="00AE2D69">
      <w:pPr>
        <w:ind w:firstLine="708"/>
        <w:jc w:val="both"/>
        <w:rPr>
          <w:sz w:val="20"/>
          <w:szCs w:val="20"/>
        </w:rPr>
      </w:pPr>
      <w:r w:rsidRPr="00FF568D">
        <w:rPr>
          <w:sz w:val="20"/>
          <w:szCs w:val="20"/>
        </w:rPr>
        <w:t xml:space="preserve">В целях оказания бесплатной юридической помощи и осуществления правового информирования и правового просвещения населению, помимо правового консультирования в устной форме, отделом составлялись письменно документы правового характера. </w:t>
      </w:r>
      <w:proofErr w:type="gramStart"/>
      <w:r w:rsidRPr="00FF568D">
        <w:rPr>
          <w:sz w:val="20"/>
          <w:szCs w:val="20"/>
        </w:rPr>
        <w:t xml:space="preserve">В частности, составлены апелляционные жалобы на решения суда по 1 уголовному делу, по 2 гражданским делам, 1 – заявление об уменьшении размера удержания из заработной платы по исполнительному производству, 2 – заявлений об отсрочке исполнения решения суда, 2 – возражений на судебный приказ, 1 – ходатайство о применении срока исковой давности, 2 – претензий в кредитную организацию.  </w:t>
      </w:r>
      <w:proofErr w:type="gramEnd"/>
    </w:p>
    <w:p w:rsidR="00AE2D69" w:rsidRPr="00FF568D" w:rsidRDefault="00AE2D69" w:rsidP="00AE2D69">
      <w:pPr>
        <w:ind w:firstLine="708"/>
        <w:jc w:val="both"/>
        <w:rPr>
          <w:sz w:val="20"/>
          <w:szCs w:val="20"/>
        </w:rPr>
      </w:pPr>
      <w:r w:rsidRPr="00FF568D">
        <w:rPr>
          <w:sz w:val="20"/>
          <w:szCs w:val="20"/>
        </w:rPr>
        <w:t xml:space="preserve">Приоритетными задачами на 2019 год отдела: эффективная организация работы по повышению квалификации и переподготовки кадров; эффективный подбор, расстановка и реализация трудового потенциала кадров в соответствии с их профессиональными, деловыми и нравственными качествами; </w:t>
      </w:r>
      <w:r w:rsidR="001E386F">
        <w:rPr>
          <w:sz w:val="20"/>
          <w:szCs w:val="20"/>
        </w:rPr>
        <w:t>создание</w:t>
      </w:r>
      <w:r w:rsidRPr="00FF568D">
        <w:rPr>
          <w:sz w:val="20"/>
          <w:szCs w:val="20"/>
        </w:rPr>
        <w:t xml:space="preserve"> благоприятного социально-психологического климата; совершенствование управления кадрами на основе реализации и оказания систематической методической помощи руководителям структурных подразделений.</w:t>
      </w:r>
    </w:p>
    <w:p w:rsidR="00D70B2E" w:rsidRPr="00FF568D" w:rsidRDefault="00D70B2E" w:rsidP="00AE2D69">
      <w:pPr>
        <w:ind w:firstLine="708"/>
        <w:jc w:val="both"/>
        <w:rPr>
          <w:sz w:val="20"/>
          <w:szCs w:val="20"/>
        </w:rPr>
      </w:pPr>
    </w:p>
    <w:p w:rsidR="00D70B2E" w:rsidRPr="00FF568D" w:rsidRDefault="00D70B2E" w:rsidP="00D70B2E">
      <w:pPr>
        <w:ind w:firstLine="708"/>
        <w:jc w:val="center"/>
        <w:rPr>
          <w:sz w:val="20"/>
          <w:szCs w:val="20"/>
          <w:u w:val="single"/>
        </w:rPr>
      </w:pPr>
      <w:r w:rsidRPr="00FF568D">
        <w:rPr>
          <w:sz w:val="20"/>
          <w:szCs w:val="20"/>
          <w:u w:val="single"/>
        </w:rPr>
        <w:t>Архивное дело</w:t>
      </w:r>
    </w:p>
    <w:p w:rsidR="00D70B2E" w:rsidRPr="00FF568D" w:rsidRDefault="00D70B2E" w:rsidP="00D70B2E">
      <w:pPr>
        <w:ind w:firstLine="708"/>
        <w:jc w:val="both"/>
        <w:rPr>
          <w:sz w:val="20"/>
          <w:szCs w:val="20"/>
        </w:rPr>
      </w:pPr>
      <w:r w:rsidRPr="00FF568D">
        <w:rPr>
          <w:sz w:val="20"/>
          <w:szCs w:val="20"/>
        </w:rPr>
        <w:t xml:space="preserve">  По состоянию на 01.01.2019 г. в архивном отделе хранится 42 фондов с общим количеством документов 6444 ед. хр., в том числе 3480 ед. хр. – управленческой документации, 2234 ед. хр. – документов по личному составу,    48 ед. хр. – фотодокументов.</w:t>
      </w:r>
    </w:p>
    <w:p w:rsidR="00D70B2E" w:rsidRPr="00FF568D" w:rsidRDefault="00D70B2E" w:rsidP="00D70B2E">
      <w:pPr>
        <w:ind w:firstLine="708"/>
        <w:jc w:val="both"/>
        <w:rPr>
          <w:sz w:val="20"/>
          <w:szCs w:val="20"/>
        </w:rPr>
      </w:pPr>
      <w:r w:rsidRPr="00FF568D">
        <w:rPr>
          <w:sz w:val="20"/>
          <w:szCs w:val="20"/>
        </w:rPr>
        <w:t xml:space="preserve">  Проведены своевременные мероприятия по обеспечению сохранности архивных документов: проверка наличия и состояния документов, реставрация  дел (подшивка, ремонт листов в делах и т.д.), за год всего 50 </w:t>
      </w:r>
      <w:proofErr w:type="spellStart"/>
      <w:proofErr w:type="gramStart"/>
      <w:r w:rsidRPr="00FF568D">
        <w:rPr>
          <w:sz w:val="20"/>
          <w:szCs w:val="20"/>
        </w:rPr>
        <w:t>ед</w:t>
      </w:r>
      <w:proofErr w:type="spellEnd"/>
      <w:proofErr w:type="gramEnd"/>
      <w:r w:rsidRPr="00FF568D">
        <w:rPr>
          <w:sz w:val="20"/>
          <w:szCs w:val="20"/>
        </w:rPr>
        <w:t>/хр.</w:t>
      </w:r>
    </w:p>
    <w:p w:rsidR="00D70B2E" w:rsidRPr="00FF568D" w:rsidRDefault="00D70B2E" w:rsidP="00D70B2E">
      <w:pPr>
        <w:ind w:firstLine="708"/>
        <w:jc w:val="both"/>
        <w:rPr>
          <w:sz w:val="20"/>
          <w:szCs w:val="20"/>
        </w:rPr>
      </w:pPr>
      <w:r w:rsidRPr="00FF568D">
        <w:rPr>
          <w:sz w:val="20"/>
          <w:szCs w:val="20"/>
        </w:rPr>
        <w:t xml:space="preserve">  За отчетный период в архив поступило  входящей корреспонденции всего 323(АПГ 2017-234),, из них: </w:t>
      </w:r>
    </w:p>
    <w:p w:rsidR="002C41E9" w:rsidRPr="00FF568D" w:rsidRDefault="00D70B2E" w:rsidP="00D70B2E">
      <w:pPr>
        <w:ind w:firstLine="708"/>
        <w:jc w:val="both"/>
        <w:rPr>
          <w:sz w:val="20"/>
          <w:szCs w:val="20"/>
        </w:rPr>
      </w:pPr>
      <w:r w:rsidRPr="00FF568D">
        <w:rPr>
          <w:sz w:val="20"/>
          <w:szCs w:val="20"/>
        </w:rPr>
        <w:t xml:space="preserve">-181 запросов социально-правового характера с Управления Пенсионного Фонда (АПГ-93 запросов) с помощью программного комплекса </w:t>
      </w:r>
      <w:proofErr w:type="spellStart"/>
      <w:r w:rsidRPr="00FF568D">
        <w:rPr>
          <w:sz w:val="20"/>
          <w:szCs w:val="20"/>
        </w:rPr>
        <w:t>ViPNet</w:t>
      </w:r>
      <w:proofErr w:type="spellEnd"/>
      <w:r w:rsidRPr="00FF568D">
        <w:rPr>
          <w:sz w:val="20"/>
          <w:szCs w:val="20"/>
        </w:rPr>
        <w:t xml:space="preserve">(клиент), по защищенному каналу.  </w:t>
      </w:r>
    </w:p>
    <w:p w:rsidR="002C41E9" w:rsidRPr="00FF568D" w:rsidRDefault="00D70B2E" w:rsidP="00D70B2E">
      <w:pPr>
        <w:ind w:firstLine="708"/>
        <w:jc w:val="both"/>
        <w:rPr>
          <w:sz w:val="20"/>
          <w:szCs w:val="20"/>
        </w:rPr>
      </w:pPr>
      <w:r w:rsidRPr="00FF568D">
        <w:rPr>
          <w:sz w:val="20"/>
          <w:szCs w:val="20"/>
        </w:rPr>
        <w:t>-98 заявлений от  граждан, (АПГ- 129 заявлений). Содержание запрашиваемой информации граждан охватывает широкий спектр сведений: подтверждения трудового и льготного стажа, размера заработной платы, о предоставлении отпусков без содержания, отпусков по уходу за ребенком, проживание на территории района и др. в электронном виде через Единый  портал государственных услуг</w:t>
      </w:r>
    </w:p>
    <w:p w:rsidR="00D70B2E" w:rsidRPr="00FF568D" w:rsidRDefault="00D70B2E" w:rsidP="00D70B2E">
      <w:pPr>
        <w:ind w:firstLine="708"/>
        <w:jc w:val="both"/>
        <w:rPr>
          <w:sz w:val="20"/>
          <w:szCs w:val="20"/>
        </w:rPr>
      </w:pPr>
      <w:r w:rsidRPr="00FF568D">
        <w:rPr>
          <w:sz w:val="20"/>
          <w:szCs w:val="20"/>
        </w:rPr>
        <w:t xml:space="preserve"> Ответы на запросы и заявления граждан формируются на основании архивных документов и запросов через СМЭВ, всего за отчетный период направлено 726 запросов.</w:t>
      </w:r>
    </w:p>
    <w:p w:rsidR="00D70B2E" w:rsidRPr="00FF568D" w:rsidRDefault="00D70B2E" w:rsidP="00D70B2E">
      <w:pPr>
        <w:ind w:firstLine="708"/>
        <w:jc w:val="both"/>
        <w:rPr>
          <w:sz w:val="20"/>
          <w:szCs w:val="20"/>
        </w:rPr>
      </w:pPr>
      <w:r w:rsidRPr="00FF568D">
        <w:rPr>
          <w:sz w:val="20"/>
          <w:szCs w:val="20"/>
        </w:rPr>
        <w:t xml:space="preserve"> Приоритетные направления деятельности архивного отдела на 2019 год:</w:t>
      </w:r>
    </w:p>
    <w:p w:rsidR="00D70B2E" w:rsidRPr="00FF568D" w:rsidRDefault="00D70B2E" w:rsidP="00D70B2E">
      <w:pPr>
        <w:ind w:firstLine="708"/>
        <w:jc w:val="both"/>
        <w:rPr>
          <w:sz w:val="20"/>
          <w:szCs w:val="20"/>
        </w:rPr>
      </w:pPr>
      <w:r w:rsidRPr="00FF568D">
        <w:rPr>
          <w:sz w:val="20"/>
          <w:szCs w:val="20"/>
        </w:rPr>
        <w:t>- своевременное и качественное предоставление архивной информации гражданам и иным заявителям;</w:t>
      </w:r>
    </w:p>
    <w:p w:rsidR="00D70B2E" w:rsidRPr="00FF568D" w:rsidRDefault="00D70B2E" w:rsidP="00D70B2E">
      <w:pPr>
        <w:ind w:firstLine="708"/>
        <w:jc w:val="both"/>
        <w:rPr>
          <w:sz w:val="20"/>
          <w:szCs w:val="20"/>
        </w:rPr>
      </w:pPr>
      <w:r w:rsidRPr="00FF568D">
        <w:rPr>
          <w:sz w:val="20"/>
          <w:szCs w:val="20"/>
        </w:rPr>
        <w:t xml:space="preserve">- сбор документов  и сведений  о жителях </w:t>
      </w:r>
      <w:proofErr w:type="spellStart"/>
      <w:r w:rsidRPr="00FF568D">
        <w:rPr>
          <w:sz w:val="20"/>
          <w:szCs w:val="20"/>
        </w:rPr>
        <w:t>кожууна</w:t>
      </w:r>
      <w:proofErr w:type="spellEnd"/>
      <w:proofErr w:type="gramStart"/>
      <w:r w:rsidRPr="00FF568D">
        <w:rPr>
          <w:sz w:val="20"/>
          <w:szCs w:val="20"/>
        </w:rPr>
        <w:t xml:space="preserve">  ,</w:t>
      </w:r>
      <w:proofErr w:type="gramEnd"/>
      <w:r w:rsidRPr="00FF568D">
        <w:rPr>
          <w:sz w:val="20"/>
          <w:szCs w:val="20"/>
        </w:rPr>
        <w:t xml:space="preserve"> внесших своим трудом вклад в развитие </w:t>
      </w:r>
      <w:proofErr w:type="spellStart"/>
      <w:r w:rsidRPr="00FF568D">
        <w:rPr>
          <w:sz w:val="20"/>
          <w:szCs w:val="20"/>
        </w:rPr>
        <w:t>кожууна</w:t>
      </w:r>
      <w:proofErr w:type="spellEnd"/>
      <w:r w:rsidRPr="00FF568D">
        <w:rPr>
          <w:sz w:val="20"/>
          <w:szCs w:val="20"/>
        </w:rPr>
        <w:t xml:space="preserve"> (в дополнение к имеющимся), для организации выставки , приуроченной  Году человека труда;</w:t>
      </w:r>
    </w:p>
    <w:p w:rsidR="00D70B2E" w:rsidRPr="00FF568D" w:rsidRDefault="00D70B2E" w:rsidP="00D70B2E">
      <w:pPr>
        <w:ind w:firstLine="708"/>
        <w:jc w:val="both"/>
        <w:rPr>
          <w:sz w:val="20"/>
          <w:szCs w:val="20"/>
        </w:rPr>
      </w:pPr>
      <w:r w:rsidRPr="00FF568D">
        <w:rPr>
          <w:sz w:val="20"/>
          <w:szCs w:val="20"/>
        </w:rPr>
        <w:t>- провести мероприятия, направленные на улучшение режима и условий хранения документов, в том числе составление электронного архива документов, обеспечение безопасности хранения документов;</w:t>
      </w:r>
    </w:p>
    <w:p w:rsidR="00D70B2E" w:rsidRPr="00FF568D" w:rsidRDefault="00D70B2E" w:rsidP="00AE2D69">
      <w:pPr>
        <w:ind w:firstLine="708"/>
        <w:jc w:val="both"/>
        <w:rPr>
          <w:sz w:val="20"/>
          <w:szCs w:val="20"/>
        </w:rPr>
      </w:pPr>
    </w:p>
    <w:p w:rsidR="00447681" w:rsidRPr="00447681" w:rsidRDefault="00447681" w:rsidP="00447681">
      <w:pPr>
        <w:ind w:left="-567" w:firstLine="567"/>
        <w:jc w:val="center"/>
        <w:rPr>
          <w:sz w:val="20"/>
          <w:szCs w:val="20"/>
          <w:u w:val="single"/>
        </w:rPr>
      </w:pPr>
      <w:r w:rsidRPr="008C021B">
        <w:rPr>
          <w:b/>
          <w:sz w:val="20"/>
          <w:szCs w:val="20"/>
          <w:u w:val="single"/>
          <w:lang w:val="en-US"/>
        </w:rPr>
        <w:t>II</w:t>
      </w:r>
      <w:r w:rsidRPr="008C021B">
        <w:rPr>
          <w:b/>
          <w:sz w:val="20"/>
          <w:szCs w:val="20"/>
          <w:u w:val="single"/>
        </w:rPr>
        <w:t>.Жизнеобеспечение</w:t>
      </w:r>
    </w:p>
    <w:p w:rsidR="00447681" w:rsidRPr="00447681" w:rsidRDefault="00447681" w:rsidP="00447681">
      <w:pPr>
        <w:ind w:left="-567" w:firstLine="567"/>
        <w:jc w:val="both"/>
        <w:rPr>
          <w:sz w:val="20"/>
          <w:szCs w:val="20"/>
        </w:rPr>
      </w:pPr>
      <w:r w:rsidRPr="00447681">
        <w:rPr>
          <w:sz w:val="20"/>
          <w:szCs w:val="20"/>
        </w:rPr>
        <w:t xml:space="preserve">Одним из основных направлений жизнеобеспечения </w:t>
      </w:r>
      <w:proofErr w:type="spellStart"/>
      <w:r w:rsidRPr="00447681">
        <w:rPr>
          <w:sz w:val="20"/>
          <w:szCs w:val="20"/>
        </w:rPr>
        <w:t>кожууна</w:t>
      </w:r>
      <w:proofErr w:type="spellEnd"/>
      <w:r w:rsidRPr="00447681">
        <w:rPr>
          <w:sz w:val="20"/>
          <w:szCs w:val="20"/>
        </w:rPr>
        <w:t xml:space="preserve"> является обеспечение надлежащего состояния автомобильных дорог. За отчетный период проведено 2 электронных аукциона по устройству дорожной одежды на 300 метров </w:t>
      </w:r>
      <w:proofErr w:type="spellStart"/>
      <w:r w:rsidRPr="00447681">
        <w:rPr>
          <w:sz w:val="20"/>
          <w:szCs w:val="20"/>
        </w:rPr>
        <w:t>ул</w:t>
      </w:r>
      <w:proofErr w:type="gramStart"/>
      <w:r w:rsidRPr="00447681">
        <w:rPr>
          <w:sz w:val="20"/>
          <w:szCs w:val="20"/>
        </w:rPr>
        <w:t>.Ш</w:t>
      </w:r>
      <w:proofErr w:type="gramEnd"/>
      <w:r w:rsidRPr="00447681">
        <w:rPr>
          <w:sz w:val="20"/>
          <w:szCs w:val="20"/>
        </w:rPr>
        <w:t>умовых</w:t>
      </w:r>
      <w:proofErr w:type="spellEnd"/>
      <w:r w:rsidRPr="00447681">
        <w:rPr>
          <w:sz w:val="20"/>
          <w:szCs w:val="20"/>
        </w:rPr>
        <w:t xml:space="preserve"> </w:t>
      </w:r>
      <w:proofErr w:type="spellStart"/>
      <w:r w:rsidRPr="00447681">
        <w:rPr>
          <w:sz w:val="20"/>
          <w:szCs w:val="20"/>
        </w:rPr>
        <w:t>с.Самагалтай</w:t>
      </w:r>
      <w:proofErr w:type="spellEnd"/>
      <w:r w:rsidRPr="00447681">
        <w:rPr>
          <w:sz w:val="20"/>
          <w:szCs w:val="20"/>
        </w:rPr>
        <w:t xml:space="preserve"> и по устройству подъездной грунтовой дороги к </w:t>
      </w:r>
      <w:proofErr w:type="spellStart"/>
      <w:r w:rsidRPr="00447681">
        <w:rPr>
          <w:sz w:val="20"/>
          <w:szCs w:val="20"/>
        </w:rPr>
        <w:t>арбану</w:t>
      </w:r>
      <w:proofErr w:type="spellEnd"/>
      <w:r w:rsidRPr="00447681">
        <w:rPr>
          <w:sz w:val="20"/>
          <w:szCs w:val="20"/>
        </w:rPr>
        <w:t xml:space="preserve"> </w:t>
      </w:r>
      <w:proofErr w:type="spellStart"/>
      <w:r w:rsidRPr="00447681">
        <w:rPr>
          <w:sz w:val="20"/>
          <w:szCs w:val="20"/>
        </w:rPr>
        <w:t>Куран</w:t>
      </w:r>
      <w:proofErr w:type="spellEnd"/>
      <w:r w:rsidRPr="00447681">
        <w:rPr>
          <w:sz w:val="20"/>
          <w:szCs w:val="20"/>
        </w:rPr>
        <w:t xml:space="preserve"> на 591 метров. По проведенным 2 торгам заключены контракты с ООО «</w:t>
      </w:r>
      <w:proofErr w:type="spellStart"/>
      <w:r w:rsidRPr="00447681">
        <w:rPr>
          <w:sz w:val="20"/>
          <w:szCs w:val="20"/>
        </w:rPr>
        <w:t>Суугу</w:t>
      </w:r>
      <w:proofErr w:type="spellEnd"/>
      <w:r w:rsidRPr="00447681">
        <w:rPr>
          <w:sz w:val="20"/>
          <w:szCs w:val="20"/>
        </w:rPr>
        <w:t>», работы выполнены в полном объеме.</w:t>
      </w:r>
    </w:p>
    <w:p w:rsidR="00447681" w:rsidRPr="00447681" w:rsidRDefault="00447681" w:rsidP="00447681">
      <w:pPr>
        <w:ind w:left="-567" w:firstLine="567"/>
        <w:jc w:val="both"/>
        <w:rPr>
          <w:sz w:val="20"/>
          <w:szCs w:val="20"/>
        </w:rPr>
      </w:pPr>
      <w:r w:rsidRPr="00447681">
        <w:rPr>
          <w:sz w:val="20"/>
          <w:szCs w:val="20"/>
        </w:rPr>
        <w:t xml:space="preserve">В апреле 2018 года заключен договор ООО «Дороги Тувы» на устройство грунтового покрытия дороги по ул. </w:t>
      </w:r>
      <w:proofErr w:type="spellStart"/>
      <w:r w:rsidRPr="00447681">
        <w:rPr>
          <w:sz w:val="20"/>
          <w:szCs w:val="20"/>
        </w:rPr>
        <w:t>Х.Чургуй-оола</w:t>
      </w:r>
      <w:proofErr w:type="spellEnd"/>
      <w:r w:rsidRPr="00447681">
        <w:rPr>
          <w:sz w:val="20"/>
          <w:szCs w:val="20"/>
        </w:rPr>
        <w:t xml:space="preserve"> </w:t>
      </w:r>
      <w:proofErr w:type="spellStart"/>
      <w:r w:rsidRPr="00447681">
        <w:rPr>
          <w:sz w:val="20"/>
          <w:szCs w:val="20"/>
        </w:rPr>
        <w:t>с</w:t>
      </w:r>
      <w:proofErr w:type="gramStart"/>
      <w:r w:rsidRPr="00447681">
        <w:rPr>
          <w:sz w:val="20"/>
          <w:szCs w:val="20"/>
        </w:rPr>
        <w:t>.Б</w:t>
      </w:r>
      <w:proofErr w:type="gramEnd"/>
      <w:r w:rsidRPr="00447681">
        <w:rPr>
          <w:sz w:val="20"/>
          <w:szCs w:val="20"/>
        </w:rPr>
        <w:t>ерт-Даг</w:t>
      </w:r>
      <w:proofErr w:type="spellEnd"/>
      <w:r w:rsidRPr="00447681">
        <w:rPr>
          <w:sz w:val="20"/>
          <w:szCs w:val="20"/>
        </w:rPr>
        <w:t xml:space="preserve"> на 1 км, работы выполнены в полном объеме.</w:t>
      </w:r>
    </w:p>
    <w:p w:rsidR="00447681" w:rsidRPr="00447681" w:rsidRDefault="00447681" w:rsidP="00447681">
      <w:pPr>
        <w:ind w:left="-567" w:firstLine="567"/>
        <w:jc w:val="both"/>
        <w:rPr>
          <w:sz w:val="20"/>
          <w:szCs w:val="20"/>
        </w:rPr>
      </w:pPr>
      <w:r w:rsidRPr="00447681">
        <w:rPr>
          <w:sz w:val="20"/>
          <w:szCs w:val="20"/>
        </w:rPr>
        <w:t xml:space="preserve">В сентябре 2017 года был заключен контракт на реконструкцию автомобильной дороги Самагалтай – </w:t>
      </w:r>
      <w:proofErr w:type="spellStart"/>
      <w:r w:rsidRPr="00447681">
        <w:rPr>
          <w:sz w:val="20"/>
          <w:szCs w:val="20"/>
        </w:rPr>
        <w:t>Белдир-Арыг</w:t>
      </w:r>
      <w:proofErr w:type="spellEnd"/>
      <w:r w:rsidRPr="00447681">
        <w:rPr>
          <w:sz w:val="20"/>
          <w:szCs w:val="20"/>
        </w:rPr>
        <w:t xml:space="preserve"> с индивидуальным предпринимателем </w:t>
      </w:r>
      <w:proofErr w:type="spellStart"/>
      <w:r w:rsidRPr="00447681">
        <w:rPr>
          <w:sz w:val="20"/>
          <w:szCs w:val="20"/>
        </w:rPr>
        <w:t>Сырат</w:t>
      </w:r>
      <w:proofErr w:type="spellEnd"/>
      <w:r w:rsidRPr="00447681">
        <w:rPr>
          <w:sz w:val="20"/>
          <w:szCs w:val="20"/>
        </w:rPr>
        <w:t xml:space="preserve"> А.С. В настоящее время работы по реконструкции завершены. Финансовые обязательства со стороны Администрации </w:t>
      </w:r>
      <w:proofErr w:type="spellStart"/>
      <w:r w:rsidRPr="00447681">
        <w:rPr>
          <w:sz w:val="20"/>
          <w:szCs w:val="20"/>
        </w:rPr>
        <w:t>кожууна</w:t>
      </w:r>
      <w:proofErr w:type="spellEnd"/>
      <w:r w:rsidRPr="00447681">
        <w:rPr>
          <w:sz w:val="20"/>
          <w:szCs w:val="20"/>
        </w:rPr>
        <w:t xml:space="preserve"> выполнены полностью.</w:t>
      </w:r>
    </w:p>
    <w:p w:rsidR="00447681" w:rsidRPr="00447681" w:rsidRDefault="00447681" w:rsidP="00447681">
      <w:pPr>
        <w:ind w:left="-567" w:firstLine="567"/>
        <w:jc w:val="both"/>
        <w:rPr>
          <w:sz w:val="20"/>
          <w:szCs w:val="20"/>
        </w:rPr>
      </w:pPr>
      <w:r w:rsidRPr="00447681">
        <w:rPr>
          <w:sz w:val="20"/>
          <w:szCs w:val="20"/>
        </w:rPr>
        <w:lastRenderedPageBreak/>
        <w:t>Для повышения безопасности дорожного движения на территории Тес-</w:t>
      </w:r>
      <w:proofErr w:type="spellStart"/>
      <w:r w:rsidRPr="00447681">
        <w:rPr>
          <w:sz w:val="20"/>
          <w:szCs w:val="20"/>
        </w:rPr>
        <w:t>Хемского</w:t>
      </w:r>
      <w:proofErr w:type="spellEnd"/>
      <w:r w:rsidRPr="00447681">
        <w:rPr>
          <w:sz w:val="20"/>
          <w:szCs w:val="20"/>
        </w:rPr>
        <w:t xml:space="preserve"> </w:t>
      </w:r>
      <w:proofErr w:type="spellStart"/>
      <w:r w:rsidRPr="00447681">
        <w:rPr>
          <w:sz w:val="20"/>
          <w:szCs w:val="20"/>
        </w:rPr>
        <w:t>кожууна</w:t>
      </w:r>
      <w:proofErr w:type="spellEnd"/>
      <w:r w:rsidRPr="00447681">
        <w:rPr>
          <w:sz w:val="20"/>
          <w:szCs w:val="20"/>
        </w:rPr>
        <w:t xml:space="preserve"> сделаны следующие работы:</w:t>
      </w:r>
    </w:p>
    <w:p w:rsidR="00447681" w:rsidRPr="00447681" w:rsidRDefault="00447681" w:rsidP="00447681">
      <w:pPr>
        <w:ind w:left="-567" w:firstLine="567"/>
        <w:jc w:val="both"/>
        <w:rPr>
          <w:sz w:val="20"/>
          <w:szCs w:val="20"/>
        </w:rPr>
      </w:pPr>
      <w:r w:rsidRPr="00447681">
        <w:rPr>
          <w:sz w:val="20"/>
          <w:szCs w:val="20"/>
        </w:rPr>
        <w:t>- установлены две искусственные неровности на 12 метров напротив детских  садов «</w:t>
      </w:r>
      <w:proofErr w:type="spellStart"/>
      <w:r w:rsidRPr="00447681">
        <w:rPr>
          <w:sz w:val="20"/>
          <w:szCs w:val="20"/>
        </w:rPr>
        <w:t>Аян</w:t>
      </w:r>
      <w:proofErr w:type="spellEnd"/>
      <w:r w:rsidRPr="00447681">
        <w:rPr>
          <w:sz w:val="20"/>
          <w:szCs w:val="20"/>
        </w:rPr>
        <w:t>», «</w:t>
      </w:r>
      <w:proofErr w:type="spellStart"/>
      <w:r w:rsidRPr="00447681">
        <w:rPr>
          <w:sz w:val="20"/>
          <w:szCs w:val="20"/>
        </w:rPr>
        <w:t>Челээш</w:t>
      </w:r>
      <w:proofErr w:type="spellEnd"/>
      <w:r w:rsidRPr="00447681">
        <w:rPr>
          <w:sz w:val="20"/>
          <w:szCs w:val="20"/>
        </w:rPr>
        <w:t xml:space="preserve">» </w:t>
      </w:r>
      <w:proofErr w:type="spellStart"/>
      <w:r w:rsidRPr="00447681">
        <w:rPr>
          <w:sz w:val="20"/>
          <w:szCs w:val="20"/>
        </w:rPr>
        <w:t>с</w:t>
      </w:r>
      <w:proofErr w:type="gramStart"/>
      <w:r w:rsidRPr="00447681">
        <w:rPr>
          <w:sz w:val="20"/>
          <w:szCs w:val="20"/>
        </w:rPr>
        <w:t>.С</w:t>
      </w:r>
      <w:proofErr w:type="gramEnd"/>
      <w:r w:rsidRPr="00447681">
        <w:rPr>
          <w:sz w:val="20"/>
          <w:szCs w:val="20"/>
        </w:rPr>
        <w:t>амагалтай</w:t>
      </w:r>
      <w:proofErr w:type="spellEnd"/>
      <w:r w:rsidRPr="00447681">
        <w:rPr>
          <w:sz w:val="20"/>
          <w:szCs w:val="20"/>
        </w:rPr>
        <w:t>;</w:t>
      </w:r>
    </w:p>
    <w:p w:rsidR="00447681" w:rsidRPr="00447681" w:rsidRDefault="00447681" w:rsidP="00447681">
      <w:pPr>
        <w:ind w:left="-567" w:firstLine="567"/>
        <w:jc w:val="both"/>
        <w:rPr>
          <w:sz w:val="20"/>
          <w:szCs w:val="20"/>
        </w:rPr>
      </w:pPr>
      <w:r w:rsidRPr="00447681">
        <w:rPr>
          <w:sz w:val="20"/>
          <w:szCs w:val="20"/>
        </w:rPr>
        <w:t>- установлены пешеходные ограждения  общей протяженностью  600 метров напротив  детских садов «</w:t>
      </w:r>
      <w:proofErr w:type="spellStart"/>
      <w:r w:rsidRPr="00447681">
        <w:rPr>
          <w:sz w:val="20"/>
          <w:szCs w:val="20"/>
        </w:rPr>
        <w:t>Челээш</w:t>
      </w:r>
      <w:proofErr w:type="spellEnd"/>
      <w:r w:rsidRPr="00447681">
        <w:rPr>
          <w:sz w:val="20"/>
          <w:szCs w:val="20"/>
        </w:rPr>
        <w:t>» и «</w:t>
      </w:r>
      <w:proofErr w:type="spellStart"/>
      <w:r w:rsidRPr="00447681">
        <w:rPr>
          <w:sz w:val="20"/>
          <w:szCs w:val="20"/>
        </w:rPr>
        <w:t>Аян</w:t>
      </w:r>
      <w:proofErr w:type="spellEnd"/>
      <w:r w:rsidRPr="00447681">
        <w:rPr>
          <w:sz w:val="20"/>
          <w:szCs w:val="20"/>
        </w:rPr>
        <w:t xml:space="preserve">», также напротив Детской школы искусств и </w:t>
      </w:r>
      <w:proofErr w:type="spellStart"/>
      <w:r w:rsidRPr="00447681">
        <w:rPr>
          <w:sz w:val="20"/>
          <w:szCs w:val="20"/>
        </w:rPr>
        <w:t>Самагалтайской</w:t>
      </w:r>
      <w:proofErr w:type="spellEnd"/>
      <w:r w:rsidRPr="00447681">
        <w:rPr>
          <w:sz w:val="20"/>
          <w:szCs w:val="20"/>
        </w:rPr>
        <w:t xml:space="preserve"> СОШ №1;</w:t>
      </w:r>
    </w:p>
    <w:p w:rsidR="00447681" w:rsidRPr="00447681" w:rsidRDefault="00447681" w:rsidP="00447681">
      <w:pPr>
        <w:ind w:left="-567" w:firstLine="567"/>
        <w:jc w:val="both"/>
        <w:rPr>
          <w:sz w:val="20"/>
          <w:szCs w:val="20"/>
        </w:rPr>
      </w:pPr>
      <w:r w:rsidRPr="00447681">
        <w:rPr>
          <w:sz w:val="20"/>
          <w:szCs w:val="20"/>
        </w:rPr>
        <w:t xml:space="preserve">- установлены дорожные знаки в количестве 44 штук на территориях образовательных учреждений в разрезе </w:t>
      </w:r>
      <w:proofErr w:type="spellStart"/>
      <w:r w:rsidRPr="00447681">
        <w:rPr>
          <w:sz w:val="20"/>
          <w:szCs w:val="20"/>
        </w:rPr>
        <w:t>сумонов</w:t>
      </w:r>
      <w:proofErr w:type="spellEnd"/>
      <w:r w:rsidRPr="00447681">
        <w:rPr>
          <w:sz w:val="20"/>
          <w:szCs w:val="20"/>
        </w:rPr>
        <w:t xml:space="preserve"> </w:t>
      </w:r>
      <w:proofErr w:type="spellStart"/>
      <w:r w:rsidRPr="00447681">
        <w:rPr>
          <w:sz w:val="20"/>
          <w:szCs w:val="20"/>
        </w:rPr>
        <w:t>кожууна</w:t>
      </w:r>
      <w:proofErr w:type="spellEnd"/>
      <w:r w:rsidRPr="00447681">
        <w:rPr>
          <w:sz w:val="20"/>
          <w:szCs w:val="20"/>
        </w:rPr>
        <w:t>. (</w:t>
      </w:r>
      <w:proofErr w:type="spellStart"/>
      <w:r w:rsidRPr="00447681">
        <w:rPr>
          <w:sz w:val="20"/>
          <w:szCs w:val="20"/>
        </w:rPr>
        <w:t>с</w:t>
      </w:r>
      <w:proofErr w:type="gramStart"/>
      <w:r w:rsidRPr="00447681">
        <w:rPr>
          <w:sz w:val="20"/>
          <w:szCs w:val="20"/>
        </w:rPr>
        <w:t>.С</w:t>
      </w:r>
      <w:proofErr w:type="gramEnd"/>
      <w:r w:rsidRPr="00447681">
        <w:rPr>
          <w:sz w:val="20"/>
          <w:szCs w:val="20"/>
        </w:rPr>
        <w:t>амагалтай</w:t>
      </w:r>
      <w:proofErr w:type="spellEnd"/>
      <w:r w:rsidRPr="00447681">
        <w:rPr>
          <w:sz w:val="20"/>
          <w:szCs w:val="20"/>
        </w:rPr>
        <w:t>, с. Берт-</w:t>
      </w:r>
      <w:proofErr w:type="spellStart"/>
      <w:r w:rsidRPr="00447681">
        <w:rPr>
          <w:sz w:val="20"/>
          <w:szCs w:val="20"/>
        </w:rPr>
        <w:t>Даг</w:t>
      </w:r>
      <w:proofErr w:type="spellEnd"/>
      <w:r w:rsidRPr="00447681">
        <w:rPr>
          <w:sz w:val="20"/>
          <w:szCs w:val="20"/>
        </w:rPr>
        <w:t xml:space="preserve">, </w:t>
      </w:r>
      <w:proofErr w:type="spellStart"/>
      <w:r w:rsidRPr="00447681">
        <w:rPr>
          <w:sz w:val="20"/>
          <w:szCs w:val="20"/>
        </w:rPr>
        <w:t>с.Бельдир-Арыг</w:t>
      </w:r>
      <w:proofErr w:type="spellEnd"/>
      <w:r w:rsidRPr="00447681">
        <w:rPr>
          <w:sz w:val="20"/>
          <w:szCs w:val="20"/>
        </w:rPr>
        <w:t xml:space="preserve">, </w:t>
      </w:r>
      <w:proofErr w:type="spellStart"/>
      <w:r w:rsidRPr="00447681">
        <w:rPr>
          <w:sz w:val="20"/>
          <w:szCs w:val="20"/>
        </w:rPr>
        <w:t>с.Ак</w:t>
      </w:r>
      <w:proofErr w:type="spellEnd"/>
      <w:r w:rsidRPr="00447681">
        <w:rPr>
          <w:sz w:val="20"/>
          <w:szCs w:val="20"/>
        </w:rPr>
        <w:t>-Эрик).</w:t>
      </w:r>
    </w:p>
    <w:p w:rsidR="00447681" w:rsidRPr="00447681" w:rsidRDefault="00447681" w:rsidP="00447681">
      <w:pPr>
        <w:ind w:left="-567" w:firstLine="567"/>
        <w:jc w:val="both"/>
        <w:rPr>
          <w:sz w:val="20"/>
          <w:szCs w:val="20"/>
        </w:rPr>
      </w:pPr>
      <w:r w:rsidRPr="00447681">
        <w:rPr>
          <w:sz w:val="20"/>
          <w:szCs w:val="20"/>
        </w:rPr>
        <w:t xml:space="preserve">- замена и установка уличных освещений в разрезе </w:t>
      </w:r>
      <w:proofErr w:type="spellStart"/>
      <w:r w:rsidRPr="00447681">
        <w:rPr>
          <w:sz w:val="20"/>
          <w:szCs w:val="20"/>
        </w:rPr>
        <w:t>сумонов</w:t>
      </w:r>
      <w:proofErr w:type="spellEnd"/>
      <w:r w:rsidRPr="00447681">
        <w:rPr>
          <w:sz w:val="20"/>
          <w:szCs w:val="20"/>
        </w:rPr>
        <w:t xml:space="preserve"> 77 шт. ламп и кобр в комплекте 14 шт. на общую сумму 100 тыс. </w:t>
      </w:r>
      <w:proofErr w:type="spellStart"/>
      <w:r w:rsidRPr="00447681">
        <w:rPr>
          <w:sz w:val="20"/>
          <w:szCs w:val="20"/>
        </w:rPr>
        <w:t>руб</w:t>
      </w:r>
      <w:proofErr w:type="spellEnd"/>
      <w:r w:rsidRPr="00447681">
        <w:rPr>
          <w:sz w:val="20"/>
          <w:szCs w:val="20"/>
        </w:rPr>
        <w:t xml:space="preserve"> из местного бюджета в </w:t>
      </w:r>
      <w:proofErr w:type="spellStart"/>
      <w:r w:rsidRPr="00447681">
        <w:rPr>
          <w:sz w:val="20"/>
          <w:szCs w:val="20"/>
        </w:rPr>
        <w:t>с</w:t>
      </w:r>
      <w:proofErr w:type="gramStart"/>
      <w:r w:rsidRPr="00447681">
        <w:rPr>
          <w:sz w:val="20"/>
          <w:szCs w:val="20"/>
        </w:rPr>
        <w:t>.С</w:t>
      </w:r>
      <w:proofErr w:type="gramEnd"/>
      <w:r w:rsidRPr="00447681">
        <w:rPr>
          <w:sz w:val="20"/>
          <w:szCs w:val="20"/>
        </w:rPr>
        <w:t>амагалтай</w:t>
      </w:r>
      <w:proofErr w:type="spellEnd"/>
      <w:r w:rsidRPr="00447681">
        <w:rPr>
          <w:sz w:val="20"/>
          <w:szCs w:val="20"/>
        </w:rPr>
        <w:t xml:space="preserve"> и </w:t>
      </w:r>
      <w:proofErr w:type="spellStart"/>
      <w:r w:rsidRPr="00447681">
        <w:rPr>
          <w:sz w:val="20"/>
          <w:szCs w:val="20"/>
        </w:rPr>
        <w:t>с.Берт-Даг</w:t>
      </w:r>
      <w:proofErr w:type="spellEnd"/>
      <w:r w:rsidRPr="00447681">
        <w:rPr>
          <w:sz w:val="20"/>
          <w:szCs w:val="20"/>
        </w:rPr>
        <w:t>.</w:t>
      </w:r>
    </w:p>
    <w:p w:rsidR="00447681" w:rsidRPr="00447681" w:rsidRDefault="00447681" w:rsidP="00447681">
      <w:pPr>
        <w:ind w:left="-567" w:firstLine="567"/>
        <w:jc w:val="both"/>
        <w:rPr>
          <w:sz w:val="20"/>
          <w:szCs w:val="20"/>
        </w:rPr>
      </w:pPr>
      <w:r w:rsidRPr="00447681">
        <w:rPr>
          <w:sz w:val="20"/>
          <w:szCs w:val="20"/>
        </w:rPr>
        <w:t xml:space="preserve">Отремонтирована крутизна откосов насыпей и выемок разрушенных участков автомобильной дороги по ул. </w:t>
      </w:r>
      <w:proofErr w:type="spellStart"/>
      <w:r w:rsidRPr="00447681">
        <w:rPr>
          <w:sz w:val="20"/>
          <w:szCs w:val="20"/>
        </w:rPr>
        <w:t>Амбын-Ноян</w:t>
      </w:r>
      <w:proofErr w:type="spellEnd"/>
      <w:r w:rsidRPr="00447681">
        <w:rPr>
          <w:sz w:val="20"/>
          <w:szCs w:val="20"/>
        </w:rPr>
        <w:t xml:space="preserve">.  </w:t>
      </w:r>
    </w:p>
    <w:p w:rsidR="00447681" w:rsidRPr="00447681" w:rsidRDefault="00447681" w:rsidP="00447681">
      <w:pPr>
        <w:ind w:left="-567" w:firstLine="567"/>
        <w:jc w:val="both"/>
        <w:rPr>
          <w:sz w:val="20"/>
          <w:szCs w:val="20"/>
        </w:rPr>
      </w:pPr>
      <w:r w:rsidRPr="00447681">
        <w:rPr>
          <w:sz w:val="20"/>
          <w:szCs w:val="20"/>
        </w:rPr>
        <w:t xml:space="preserve">Транспортным обслуживанием населения </w:t>
      </w:r>
      <w:proofErr w:type="spellStart"/>
      <w:r w:rsidRPr="00447681">
        <w:rPr>
          <w:sz w:val="20"/>
          <w:szCs w:val="20"/>
        </w:rPr>
        <w:t>кожууна</w:t>
      </w:r>
      <w:proofErr w:type="spellEnd"/>
      <w:r w:rsidRPr="00447681">
        <w:rPr>
          <w:sz w:val="20"/>
          <w:szCs w:val="20"/>
        </w:rPr>
        <w:t xml:space="preserve"> занимаются индивидуальные предприниматели, частные перевозчики, также </w:t>
      </w:r>
      <w:r w:rsidRPr="00447681">
        <w:rPr>
          <w:color w:val="000000"/>
          <w:sz w:val="20"/>
          <w:szCs w:val="20"/>
        </w:rPr>
        <w:t>действует 1 междугородний автобусный маршрут «Кызыл-Эрзин».</w:t>
      </w:r>
    </w:p>
    <w:p w:rsidR="00447681" w:rsidRPr="00447681" w:rsidRDefault="00447681" w:rsidP="00447681">
      <w:pPr>
        <w:ind w:left="-567" w:firstLine="567"/>
        <w:jc w:val="both"/>
        <w:rPr>
          <w:sz w:val="20"/>
          <w:szCs w:val="20"/>
        </w:rPr>
      </w:pPr>
      <w:r w:rsidRPr="00447681">
        <w:rPr>
          <w:sz w:val="20"/>
          <w:szCs w:val="20"/>
        </w:rPr>
        <w:t xml:space="preserve">Перевозка пассажиров за отчетный период составляет 6,0 </w:t>
      </w:r>
      <w:proofErr w:type="spellStart"/>
      <w:r w:rsidRPr="00447681">
        <w:rPr>
          <w:sz w:val="20"/>
          <w:szCs w:val="20"/>
        </w:rPr>
        <w:t>тыс</w:t>
      </w:r>
      <w:proofErr w:type="gramStart"/>
      <w:r w:rsidRPr="00447681">
        <w:rPr>
          <w:sz w:val="20"/>
          <w:szCs w:val="20"/>
        </w:rPr>
        <w:t>.ч</w:t>
      </w:r>
      <w:proofErr w:type="gramEnd"/>
      <w:r w:rsidRPr="00447681">
        <w:rPr>
          <w:sz w:val="20"/>
          <w:szCs w:val="20"/>
        </w:rPr>
        <w:t>ел</w:t>
      </w:r>
      <w:proofErr w:type="spellEnd"/>
      <w:r w:rsidRPr="00447681">
        <w:rPr>
          <w:sz w:val="20"/>
          <w:szCs w:val="20"/>
        </w:rPr>
        <w:t xml:space="preserve">. (АППГ- 6,15 </w:t>
      </w:r>
      <w:proofErr w:type="spellStart"/>
      <w:r w:rsidRPr="00447681">
        <w:rPr>
          <w:sz w:val="20"/>
          <w:szCs w:val="20"/>
        </w:rPr>
        <w:t>тыс.чел</w:t>
      </w:r>
      <w:proofErr w:type="spellEnd"/>
      <w:r w:rsidRPr="00447681">
        <w:rPr>
          <w:sz w:val="20"/>
          <w:szCs w:val="20"/>
        </w:rPr>
        <w:t>.), остается на уровне прошлого года. Пассажирооборот автомобильного транспорта составляет 1371,6 тыс. пасс-км (АППГ- 1133,8 тыс. пасс/</w:t>
      </w:r>
      <w:proofErr w:type="gramStart"/>
      <w:r w:rsidRPr="00447681">
        <w:rPr>
          <w:sz w:val="20"/>
          <w:szCs w:val="20"/>
        </w:rPr>
        <w:t>км</w:t>
      </w:r>
      <w:proofErr w:type="gramEnd"/>
      <w:r w:rsidRPr="00447681">
        <w:rPr>
          <w:sz w:val="20"/>
          <w:szCs w:val="20"/>
        </w:rPr>
        <w:t>), что больше на 4,5% по сравнению с прошлым годом.</w:t>
      </w:r>
    </w:p>
    <w:p w:rsidR="00447681" w:rsidRPr="00FF568D" w:rsidRDefault="00447681" w:rsidP="00447681">
      <w:pPr>
        <w:ind w:left="-567" w:firstLine="567"/>
        <w:jc w:val="center"/>
        <w:rPr>
          <w:sz w:val="20"/>
          <w:szCs w:val="20"/>
          <w:u w:val="single"/>
        </w:rPr>
      </w:pPr>
    </w:p>
    <w:p w:rsidR="00447681" w:rsidRPr="00447681" w:rsidRDefault="00447681" w:rsidP="00447681">
      <w:pPr>
        <w:ind w:left="-567" w:firstLine="567"/>
        <w:jc w:val="center"/>
        <w:rPr>
          <w:sz w:val="20"/>
          <w:szCs w:val="20"/>
          <w:u w:val="single"/>
        </w:rPr>
      </w:pPr>
      <w:r w:rsidRPr="00447681">
        <w:rPr>
          <w:sz w:val="20"/>
          <w:szCs w:val="20"/>
          <w:u w:val="single"/>
        </w:rPr>
        <w:t>Связь</w:t>
      </w:r>
    </w:p>
    <w:p w:rsidR="00447681" w:rsidRPr="00447681" w:rsidRDefault="00447681" w:rsidP="00447681">
      <w:pPr>
        <w:ind w:left="-567" w:firstLine="567"/>
        <w:jc w:val="both"/>
        <w:rPr>
          <w:color w:val="000000"/>
          <w:spacing w:val="2"/>
          <w:sz w:val="20"/>
          <w:szCs w:val="20"/>
        </w:rPr>
      </w:pPr>
      <w:proofErr w:type="spellStart"/>
      <w:r w:rsidRPr="00447681">
        <w:rPr>
          <w:color w:val="000000"/>
          <w:spacing w:val="2"/>
          <w:sz w:val="20"/>
          <w:szCs w:val="20"/>
        </w:rPr>
        <w:t>Кожуунный</w:t>
      </w:r>
      <w:proofErr w:type="spellEnd"/>
      <w:r w:rsidRPr="00447681">
        <w:rPr>
          <w:color w:val="000000"/>
          <w:spacing w:val="2"/>
          <w:sz w:val="20"/>
          <w:szCs w:val="20"/>
        </w:rPr>
        <w:t xml:space="preserve"> центр с двух сторон закольцован магистральным </w:t>
      </w:r>
      <w:proofErr w:type="spellStart"/>
      <w:r w:rsidRPr="00447681">
        <w:rPr>
          <w:color w:val="000000"/>
          <w:spacing w:val="2"/>
          <w:sz w:val="20"/>
          <w:szCs w:val="20"/>
        </w:rPr>
        <w:t>волоконнооптическим</w:t>
      </w:r>
      <w:proofErr w:type="spellEnd"/>
      <w:r w:rsidRPr="00447681">
        <w:rPr>
          <w:color w:val="000000"/>
          <w:spacing w:val="2"/>
          <w:sz w:val="20"/>
          <w:szCs w:val="20"/>
        </w:rPr>
        <w:t xml:space="preserve"> кабелем связи, с возможностью резервирования. </w:t>
      </w:r>
    </w:p>
    <w:p w:rsidR="00447681" w:rsidRPr="00447681" w:rsidRDefault="00447681" w:rsidP="00447681">
      <w:pPr>
        <w:autoSpaceDE w:val="0"/>
        <w:autoSpaceDN w:val="0"/>
        <w:adjustRightInd w:val="0"/>
        <w:ind w:left="-567" w:firstLine="567"/>
        <w:jc w:val="both"/>
        <w:rPr>
          <w:bCs/>
          <w:sz w:val="20"/>
          <w:szCs w:val="20"/>
        </w:rPr>
      </w:pPr>
      <w:proofErr w:type="gramStart"/>
      <w:r w:rsidRPr="00447681">
        <w:rPr>
          <w:bCs/>
          <w:sz w:val="20"/>
          <w:szCs w:val="20"/>
        </w:rPr>
        <w:t xml:space="preserve">В </w:t>
      </w:r>
      <w:proofErr w:type="spellStart"/>
      <w:r w:rsidRPr="00447681">
        <w:rPr>
          <w:bCs/>
          <w:sz w:val="20"/>
          <w:szCs w:val="20"/>
        </w:rPr>
        <w:t>Самагалтайском</w:t>
      </w:r>
      <w:proofErr w:type="spellEnd"/>
      <w:r w:rsidRPr="00447681">
        <w:rPr>
          <w:bCs/>
          <w:sz w:val="20"/>
          <w:szCs w:val="20"/>
        </w:rPr>
        <w:t xml:space="preserve"> участке </w:t>
      </w:r>
      <w:proofErr w:type="spellStart"/>
      <w:r w:rsidRPr="00447681">
        <w:rPr>
          <w:bCs/>
          <w:sz w:val="20"/>
          <w:szCs w:val="20"/>
        </w:rPr>
        <w:t>Эрзинского</w:t>
      </w:r>
      <w:proofErr w:type="spellEnd"/>
      <w:r w:rsidRPr="00447681">
        <w:rPr>
          <w:bCs/>
          <w:sz w:val="20"/>
          <w:szCs w:val="20"/>
        </w:rPr>
        <w:t xml:space="preserve"> КУЭС всего обслуживаются 312 абонентов телефонной связи, из них используемые населением 166, неиспользуемые – 142.</w:t>
      </w:r>
      <w:proofErr w:type="gramEnd"/>
      <w:r w:rsidRPr="00447681">
        <w:rPr>
          <w:bCs/>
          <w:sz w:val="20"/>
          <w:szCs w:val="20"/>
        </w:rPr>
        <w:t xml:space="preserve"> Мобильная связь и интернет-услуги исправно обеспечиваются всеми операторами связи.</w:t>
      </w:r>
    </w:p>
    <w:p w:rsidR="00447681" w:rsidRPr="00447681" w:rsidRDefault="00447681" w:rsidP="00447681">
      <w:pPr>
        <w:autoSpaceDE w:val="0"/>
        <w:autoSpaceDN w:val="0"/>
        <w:adjustRightInd w:val="0"/>
        <w:ind w:left="-567" w:firstLine="567"/>
        <w:jc w:val="both"/>
        <w:rPr>
          <w:color w:val="000000"/>
          <w:sz w:val="20"/>
          <w:szCs w:val="20"/>
        </w:rPr>
      </w:pPr>
      <w:r w:rsidRPr="00447681">
        <w:rPr>
          <w:color w:val="000000"/>
          <w:sz w:val="20"/>
          <w:szCs w:val="20"/>
        </w:rPr>
        <w:t xml:space="preserve">В </w:t>
      </w:r>
      <w:proofErr w:type="spellStart"/>
      <w:r w:rsidRPr="00447681">
        <w:rPr>
          <w:color w:val="000000"/>
          <w:sz w:val="20"/>
          <w:szCs w:val="20"/>
        </w:rPr>
        <w:t>кожууне</w:t>
      </w:r>
      <w:proofErr w:type="spellEnd"/>
      <w:r w:rsidRPr="00447681">
        <w:rPr>
          <w:color w:val="000000"/>
          <w:sz w:val="20"/>
          <w:szCs w:val="20"/>
        </w:rPr>
        <w:t xml:space="preserve"> развивается спутниковое телевидение.</w:t>
      </w:r>
    </w:p>
    <w:p w:rsidR="00447681" w:rsidRPr="00447681" w:rsidRDefault="00447681" w:rsidP="00447681">
      <w:pPr>
        <w:ind w:left="-567" w:firstLine="567"/>
        <w:jc w:val="both"/>
        <w:rPr>
          <w:bCs/>
          <w:sz w:val="20"/>
          <w:szCs w:val="20"/>
        </w:rPr>
      </w:pPr>
      <w:r w:rsidRPr="00447681">
        <w:rPr>
          <w:bCs/>
          <w:sz w:val="20"/>
          <w:szCs w:val="20"/>
        </w:rPr>
        <w:t xml:space="preserve">В связи с прекращением с 01 января 2019 года аналоговой трансляции общероссийских обязательных общедоступных каналов проведена работа по подготовке населения </w:t>
      </w:r>
      <w:proofErr w:type="spellStart"/>
      <w:r w:rsidRPr="00447681">
        <w:rPr>
          <w:bCs/>
          <w:sz w:val="20"/>
          <w:szCs w:val="20"/>
        </w:rPr>
        <w:t>кожууна</w:t>
      </w:r>
      <w:proofErr w:type="spellEnd"/>
      <w:r w:rsidRPr="00447681">
        <w:rPr>
          <w:bCs/>
          <w:sz w:val="20"/>
          <w:szCs w:val="20"/>
        </w:rPr>
        <w:t xml:space="preserve">  к переходу на цифровое телевидение.</w:t>
      </w:r>
    </w:p>
    <w:p w:rsidR="00447681" w:rsidRPr="00447681" w:rsidRDefault="00447681" w:rsidP="00447681">
      <w:pPr>
        <w:ind w:left="-567" w:firstLine="567"/>
        <w:jc w:val="both"/>
        <w:rPr>
          <w:sz w:val="20"/>
          <w:szCs w:val="20"/>
        </w:rPr>
      </w:pPr>
      <w:r w:rsidRPr="00447681">
        <w:rPr>
          <w:bCs/>
          <w:color w:val="332E2D"/>
          <w:spacing w:val="2"/>
          <w:sz w:val="20"/>
          <w:szCs w:val="20"/>
        </w:rPr>
        <w:t xml:space="preserve">Услугами почтовой связи занимается отделение почтовой связи в </w:t>
      </w:r>
      <w:proofErr w:type="spellStart"/>
      <w:r w:rsidRPr="00447681">
        <w:rPr>
          <w:bCs/>
          <w:color w:val="332E2D"/>
          <w:spacing w:val="2"/>
          <w:sz w:val="20"/>
          <w:szCs w:val="20"/>
        </w:rPr>
        <w:t>с</w:t>
      </w:r>
      <w:proofErr w:type="gramStart"/>
      <w:r w:rsidRPr="00447681">
        <w:rPr>
          <w:bCs/>
          <w:color w:val="332E2D"/>
          <w:spacing w:val="2"/>
          <w:sz w:val="20"/>
          <w:szCs w:val="20"/>
        </w:rPr>
        <w:t>.С</w:t>
      </w:r>
      <w:proofErr w:type="gramEnd"/>
      <w:r w:rsidRPr="00447681">
        <w:rPr>
          <w:bCs/>
          <w:color w:val="332E2D"/>
          <w:spacing w:val="2"/>
          <w:sz w:val="20"/>
          <w:szCs w:val="20"/>
        </w:rPr>
        <w:t>амагалтай</w:t>
      </w:r>
      <w:proofErr w:type="spellEnd"/>
      <w:r w:rsidRPr="00447681">
        <w:rPr>
          <w:bCs/>
          <w:color w:val="332E2D"/>
          <w:spacing w:val="2"/>
          <w:sz w:val="20"/>
          <w:szCs w:val="20"/>
        </w:rPr>
        <w:t xml:space="preserve"> ФГУП «Почта России» с филиалами во всех </w:t>
      </w:r>
      <w:proofErr w:type="spellStart"/>
      <w:r w:rsidRPr="00447681">
        <w:rPr>
          <w:bCs/>
          <w:color w:val="332E2D"/>
          <w:spacing w:val="2"/>
          <w:sz w:val="20"/>
          <w:szCs w:val="20"/>
        </w:rPr>
        <w:t>сумонах</w:t>
      </w:r>
      <w:proofErr w:type="spellEnd"/>
      <w:r w:rsidRPr="00447681">
        <w:rPr>
          <w:bCs/>
          <w:color w:val="332E2D"/>
          <w:spacing w:val="2"/>
          <w:sz w:val="20"/>
          <w:szCs w:val="20"/>
        </w:rPr>
        <w:t>, которые производят прием и отправку посылок, мелких пакетов внутри и за пределами страны,  выплату денежных средств (</w:t>
      </w:r>
      <w:r w:rsidRPr="00447681">
        <w:rPr>
          <w:color w:val="000000"/>
          <w:spacing w:val="2"/>
          <w:sz w:val="20"/>
          <w:szCs w:val="20"/>
        </w:rPr>
        <w:t>пенсий, пособий по безработице, ЕДВ)</w:t>
      </w:r>
      <w:r w:rsidRPr="00447681">
        <w:rPr>
          <w:bCs/>
          <w:color w:val="332E2D"/>
          <w:spacing w:val="2"/>
          <w:sz w:val="20"/>
          <w:szCs w:val="20"/>
        </w:rPr>
        <w:t>, распространение подписных изданий. В почтовых отделениях помимо печатных изданий, реализуются канцелярские товары и товары первой необходимости.</w:t>
      </w:r>
    </w:p>
    <w:p w:rsidR="00EE1C2C" w:rsidRPr="00EE1C2C" w:rsidRDefault="00EE1C2C" w:rsidP="00EE1C2C">
      <w:pPr>
        <w:ind w:left="-567" w:firstLine="283"/>
        <w:jc w:val="both"/>
        <w:rPr>
          <w:sz w:val="20"/>
          <w:szCs w:val="20"/>
        </w:rPr>
      </w:pPr>
    </w:p>
    <w:p w:rsidR="00EE1C2C" w:rsidRPr="00EE1C2C" w:rsidRDefault="00EE1C2C" w:rsidP="00EE1C2C">
      <w:pPr>
        <w:ind w:left="-567" w:firstLine="283"/>
        <w:jc w:val="center"/>
        <w:rPr>
          <w:sz w:val="20"/>
          <w:szCs w:val="20"/>
          <w:u w:val="single"/>
        </w:rPr>
      </w:pPr>
      <w:r w:rsidRPr="00EE1C2C">
        <w:rPr>
          <w:sz w:val="20"/>
          <w:szCs w:val="20"/>
          <w:u w:val="single"/>
        </w:rPr>
        <w:t xml:space="preserve"> </w:t>
      </w:r>
      <w:r w:rsidRPr="007A64C7">
        <w:rPr>
          <w:sz w:val="20"/>
          <w:szCs w:val="20"/>
          <w:u w:val="single"/>
        </w:rPr>
        <w:t xml:space="preserve">Строительство и реконструкция жилья </w:t>
      </w:r>
    </w:p>
    <w:p w:rsidR="00EE1C2C" w:rsidRPr="00EE1C2C" w:rsidRDefault="00EE1C2C" w:rsidP="00EE1C2C">
      <w:pPr>
        <w:spacing w:after="36"/>
        <w:ind w:left="-567" w:firstLine="283"/>
        <w:jc w:val="both"/>
        <w:rPr>
          <w:rFonts w:cs="Arial"/>
          <w:spacing w:val="2"/>
          <w:sz w:val="20"/>
          <w:szCs w:val="20"/>
        </w:rPr>
      </w:pPr>
      <w:r w:rsidRPr="00EE1C2C">
        <w:rPr>
          <w:rFonts w:cs="Arial"/>
          <w:spacing w:val="2"/>
          <w:sz w:val="20"/>
          <w:szCs w:val="20"/>
        </w:rPr>
        <w:t xml:space="preserve">В жилищном фонде по состоянию на 01 января 2019 года </w:t>
      </w:r>
      <w:r w:rsidRPr="007A64C7">
        <w:rPr>
          <w:rFonts w:cs="Arial"/>
          <w:spacing w:val="2"/>
          <w:sz w:val="20"/>
          <w:szCs w:val="20"/>
        </w:rPr>
        <w:t xml:space="preserve">насчитывается 2245 квартир с общей площадью 127,4821 </w:t>
      </w:r>
      <w:proofErr w:type="spellStart"/>
      <w:r w:rsidRPr="007A64C7">
        <w:rPr>
          <w:rFonts w:cs="Arial"/>
          <w:spacing w:val="2"/>
          <w:sz w:val="20"/>
          <w:szCs w:val="20"/>
        </w:rPr>
        <w:t>тыс.кв.м</w:t>
      </w:r>
      <w:proofErr w:type="spellEnd"/>
      <w:r w:rsidRPr="007A64C7">
        <w:rPr>
          <w:rFonts w:cs="Arial"/>
          <w:spacing w:val="2"/>
          <w:sz w:val="20"/>
          <w:szCs w:val="20"/>
        </w:rPr>
        <w:t>.</w:t>
      </w:r>
      <w:r w:rsidRPr="007A64C7">
        <w:rPr>
          <w:rFonts w:cs="Arial"/>
          <w:color w:val="FF0000"/>
          <w:spacing w:val="2"/>
          <w:sz w:val="20"/>
          <w:szCs w:val="20"/>
        </w:rPr>
        <w:t xml:space="preserve"> </w:t>
      </w:r>
      <w:r w:rsidRPr="007A64C7">
        <w:rPr>
          <w:rFonts w:cs="Arial"/>
          <w:spacing w:val="2"/>
          <w:sz w:val="20"/>
          <w:szCs w:val="20"/>
        </w:rPr>
        <w:t xml:space="preserve">Обеспеченность жильем составляет 15 </w:t>
      </w:r>
      <w:proofErr w:type="spellStart"/>
      <w:r w:rsidRPr="007A64C7">
        <w:rPr>
          <w:rFonts w:cs="Arial"/>
          <w:spacing w:val="2"/>
          <w:sz w:val="20"/>
          <w:szCs w:val="20"/>
        </w:rPr>
        <w:t>кв.м</w:t>
      </w:r>
      <w:proofErr w:type="spellEnd"/>
      <w:r w:rsidRPr="007A64C7">
        <w:rPr>
          <w:rFonts w:cs="Arial"/>
          <w:spacing w:val="2"/>
          <w:sz w:val="20"/>
          <w:szCs w:val="20"/>
        </w:rPr>
        <w:t xml:space="preserve">. что составляет 83,8 % от норматива, но на </w:t>
      </w:r>
      <w:r w:rsidR="00777B9D">
        <w:rPr>
          <w:rFonts w:cs="Arial"/>
          <w:spacing w:val="2"/>
          <w:sz w:val="20"/>
          <w:szCs w:val="20"/>
        </w:rPr>
        <w:t>13,1</w:t>
      </w:r>
      <w:r w:rsidRPr="007A64C7">
        <w:rPr>
          <w:rFonts w:cs="Arial"/>
          <w:spacing w:val="2"/>
          <w:sz w:val="20"/>
          <w:szCs w:val="20"/>
        </w:rPr>
        <w:t xml:space="preserve">% ниже среднероссийской обеспеченности жильем (норматив – 18 </w:t>
      </w:r>
      <w:proofErr w:type="spellStart"/>
      <w:r w:rsidRPr="007A64C7">
        <w:rPr>
          <w:rFonts w:cs="Arial"/>
          <w:spacing w:val="2"/>
          <w:sz w:val="20"/>
          <w:szCs w:val="20"/>
        </w:rPr>
        <w:t>кв.м</w:t>
      </w:r>
      <w:proofErr w:type="spellEnd"/>
      <w:r w:rsidRPr="007A64C7">
        <w:rPr>
          <w:rFonts w:cs="Arial"/>
          <w:spacing w:val="2"/>
          <w:sz w:val="20"/>
          <w:szCs w:val="20"/>
        </w:rPr>
        <w:t>., по РФ-23кв.м.).</w:t>
      </w:r>
    </w:p>
    <w:p w:rsidR="00EE1C2C" w:rsidRPr="00EE1C2C" w:rsidRDefault="00EE1C2C" w:rsidP="00EE1C2C">
      <w:pPr>
        <w:spacing w:after="36"/>
        <w:ind w:left="-567" w:firstLine="283"/>
        <w:jc w:val="both"/>
        <w:rPr>
          <w:rFonts w:cs="Arial"/>
          <w:color w:val="FF0000"/>
          <w:spacing w:val="2"/>
          <w:sz w:val="20"/>
          <w:szCs w:val="20"/>
        </w:rPr>
      </w:pPr>
      <w:r w:rsidRPr="00EE1C2C">
        <w:rPr>
          <w:rFonts w:cs="Arial"/>
          <w:spacing w:val="2"/>
          <w:sz w:val="20"/>
          <w:szCs w:val="20"/>
        </w:rPr>
        <w:t>Из 2245 домов 132</w:t>
      </w:r>
      <w:r w:rsidRPr="00EE1C2C">
        <w:rPr>
          <w:rFonts w:cs="Arial"/>
          <w:color w:val="FF0000"/>
          <w:spacing w:val="2"/>
          <w:sz w:val="20"/>
          <w:szCs w:val="20"/>
        </w:rPr>
        <w:t xml:space="preserve"> </w:t>
      </w:r>
      <w:proofErr w:type="gramStart"/>
      <w:r w:rsidRPr="00EE1C2C">
        <w:rPr>
          <w:rFonts w:cs="Arial"/>
          <w:spacing w:val="2"/>
          <w:sz w:val="20"/>
          <w:szCs w:val="20"/>
        </w:rPr>
        <w:t>признаны</w:t>
      </w:r>
      <w:proofErr w:type="gramEnd"/>
      <w:r w:rsidRPr="00EE1C2C">
        <w:rPr>
          <w:rFonts w:cs="Arial"/>
          <w:spacing w:val="2"/>
          <w:sz w:val="20"/>
          <w:szCs w:val="20"/>
        </w:rPr>
        <w:t xml:space="preserve"> аварийными и ветхими.</w:t>
      </w:r>
      <w:r w:rsidRPr="00EE1C2C">
        <w:rPr>
          <w:rFonts w:cs="Arial"/>
          <w:color w:val="FF0000"/>
          <w:spacing w:val="2"/>
          <w:sz w:val="20"/>
          <w:szCs w:val="20"/>
        </w:rPr>
        <w:t xml:space="preserve"> </w:t>
      </w:r>
      <w:r w:rsidRPr="00EE1C2C">
        <w:rPr>
          <w:rFonts w:cs="Arial"/>
          <w:spacing w:val="2"/>
          <w:sz w:val="20"/>
          <w:szCs w:val="20"/>
        </w:rPr>
        <w:t>За 2018 год улучшили жилищные условия 16 семей (15 построили,</w:t>
      </w:r>
      <w:r w:rsidRPr="00EE1C2C">
        <w:rPr>
          <w:rFonts w:cs="Arial"/>
          <w:color w:val="FF0000"/>
          <w:spacing w:val="2"/>
          <w:sz w:val="20"/>
          <w:szCs w:val="20"/>
        </w:rPr>
        <w:t xml:space="preserve"> </w:t>
      </w:r>
      <w:r w:rsidRPr="00EE1C2C">
        <w:rPr>
          <w:rFonts w:cs="Arial"/>
          <w:spacing w:val="2"/>
          <w:sz w:val="20"/>
          <w:szCs w:val="20"/>
        </w:rPr>
        <w:t>1 приобрели).</w:t>
      </w:r>
    </w:p>
    <w:p w:rsidR="00EE1C2C" w:rsidRPr="00EE1C2C" w:rsidRDefault="00EE1C2C" w:rsidP="00EE1C2C">
      <w:pPr>
        <w:spacing w:after="36"/>
        <w:ind w:left="-567" w:firstLine="283"/>
        <w:jc w:val="both"/>
        <w:rPr>
          <w:rFonts w:cs="Arial"/>
          <w:spacing w:val="2"/>
          <w:sz w:val="20"/>
          <w:szCs w:val="20"/>
        </w:rPr>
      </w:pPr>
      <w:r w:rsidRPr="00EE1C2C">
        <w:rPr>
          <w:rFonts w:cs="Arial"/>
          <w:spacing w:val="2"/>
          <w:sz w:val="20"/>
          <w:szCs w:val="20"/>
        </w:rPr>
        <w:t>Количество нуждающихся в улучшении жилищных условий 140 человек.</w:t>
      </w:r>
    </w:p>
    <w:p w:rsidR="00EE1C2C" w:rsidRPr="00EE1C2C" w:rsidRDefault="00EE1C2C" w:rsidP="00EE1C2C">
      <w:pPr>
        <w:spacing w:after="36"/>
        <w:ind w:left="-567" w:firstLine="283"/>
        <w:jc w:val="both"/>
        <w:rPr>
          <w:rFonts w:cs="Arial"/>
          <w:color w:val="FF0000"/>
          <w:spacing w:val="2"/>
          <w:sz w:val="20"/>
          <w:szCs w:val="20"/>
        </w:rPr>
      </w:pPr>
      <w:r w:rsidRPr="00EE1C2C">
        <w:rPr>
          <w:rFonts w:cs="Arial"/>
          <w:spacing w:val="2"/>
          <w:sz w:val="20"/>
          <w:szCs w:val="20"/>
        </w:rPr>
        <w:t>За 2018г. введено 27 жилые дома</w:t>
      </w:r>
      <w:r w:rsidRPr="00EE1C2C">
        <w:rPr>
          <w:rFonts w:cs="Arial"/>
          <w:b/>
          <w:spacing w:val="2"/>
          <w:sz w:val="20"/>
          <w:szCs w:val="20"/>
        </w:rPr>
        <w:t xml:space="preserve"> </w:t>
      </w:r>
      <w:r w:rsidRPr="00EE1C2C">
        <w:rPr>
          <w:rFonts w:cs="Arial"/>
          <w:spacing w:val="2"/>
          <w:sz w:val="20"/>
          <w:szCs w:val="20"/>
        </w:rPr>
        <w:t>с общей площадью 2010,3 кв. м.</w:t>
      </w:r>
      <w:r w:rsidRPr="00EE1C2C">
        <w:rPr>
          <w:rFonts w:cs="Arial"/>
          <w:color w:val="FF0000"/>
          <w:spacing w:val="2"/>
          <w:sz w:val="20"/>
          <w:szCs w:val="20"/>
        </w:rPr>
        <w:t xml:space="preserve"> </w:t>
      </w:r>
      <w:r w:rsidRPr="00EE1C2C">
        <w:rPr>
          <w:rFonts w:cs="Arial"/>
          <w:spacing w:val="2"/>
          <w:sz w:val="20"/>
          <w:szCs w:val="20"/>
        </w:rPr>
        <w:t xml:space="preserve">и 1 многоквартирный жилой дом с общей площадью 80,0 </w:t>
      </w:r>
      <w:proofErr w:type="spellStart"/>
      <w:r w:rsidRPr="00EE1C2C">
        <w:rPr>
          <w:rFonts w:cs="Arial"/>
          <w:spacing w:val="2"/>
          <w:sz w:val="20"/>
          <w:szCs w:val="20"/>
        </w:rPr>
        <w:t>кв.м</w:t>
      </w:r>
      <w:proofErr w:type="spellEnd"/>
      <w:r w:rsidRPr="00EE1C2C">
        <w:rPr>
          <w:rFonts w:cs="Arial"/>
          <w:spacing w:val="2"/>
          <w:sz w:val="20"/>
          <w:szCs w:val="20"/>
        </w:rPr>
        <w:t xml:space="preserve">. </w:t>
      </w:r>
    </w:p>
    <w:p w:rsidR="00EE1C2C" w:rsidRPr="00EE1C2C" w:rsidRDefault="00EE1C2C" w:rsidP="00EE1C2C">
      <w:pPr>
        <w:ind w:left="-567" w:firstLine="283"/>
        <w:jc w:val="both"/>
        <w:rPr>
          <w:bCs/>
          <w:sz w:val="20"/>
          <w:szCs w:val="20"/>
        </w:rPr>
      </w:pPr>
      <w:r w:rsidRPr="00EE1C2C">
        <w:rPr>
          <w:bCs/>
          <w:sz w:val="20"/>
          <w:szCs w:val="20"/>
        </w:rPr>
        <w:t>За 2018г. жилищные условия по всем действующим программам улучшили всего 28 семей, в том числе:</w:t>
      </w:r>
    </w:p>
    <w:p w:rsidR="00EE1C2C" w:rsidRPr="00EE1C2C" w:rsidRDefault="00EE1C2C" w:rsidP="00EE1C2C">
      <w:pPr>
        <w:numPr>
          <w:ilvl w:val="0"/>
          <w:numId w:val="4"/>
        </w:numPr>
        <w:ind w:left="-567" w:firstLine="283"/>
        <w:jc w:val="both"/>
        <w:rPr>
          <w:bCs/>
          <w:sz w:val="20"/>
          <w:szCs w:val="20"/>
        </w:rPr>
      </w:pPr>
      <w:r w:rsidRPr="00EE1C2C">
        <w:rPr>
          <w:bCs/>
          <w:sz w:val="20"/>
          <w:szCs w:val="20"/>
        </w:rPr>
        <w:t>по муниципальной программе «Обеспечение жильем молодых семей в Тес-</w:t>
      </w:r>
      <w:proofErr w:type="spellStart"/>
      <w:r w:rsidRPr="00EE1C2C">
        <w:rPr>
          <w:bCs/>
          <w:sz w:val="20"/>
          <w:szCs w:val="20"/>
        </w:rPr>
        <w:t>Хемском</w:t>
      </w:r>
      <w:proofErr w:type="spellEnd"/>
      <w:r w:rsidRPr="00EE1C2C">
        <w:rPr>
          <w:bCs/>
          <w:sz w:val="20"/>
          <w:szCs w:val="20"/>
        </w:rPr>
        <w:t xml:space="preserve"> </w:t>
      </w:r>
      <w:proofErr w:type="spellStart"/>
      <w:r w:rsidRPr="00EE1C2C">
        <w:rPr>
          <w:bCs/>
          <w:sz w:val="20"/>
          <w:szCs w:val="20"/>
        </w:rPr>
        <w:t>кожууне</w:t>
      </w:r>
      <w:proofErr w:type="spellEnd"/>
      <w:r w:rsidRPr="00EE1C2C">
        <w:rPr>
          <w:bCs/>
          <w:sz w:val="20"/>
          <w:szCs w:val="20"/>
        </w:rPr>
        <w:t xml:space="preserve"> Республики Тыва на 2016-2020 гг.» улучшили жилищные условия 11 молодых семей, что составляет 27,8 % от общего списка семей;</w:t>
      </w:r>
    </w:p>
    <w:p w:rsidR="00EE1C2C" w:rsidRPr="00EE1C2C" w:rsidRDefault="00EE1C2C" w:rsidP="00EE1C2C">
      <w:pPr>
        <w:numPr>
          <w:ilvl w:val="0"/>
          <w:numId w:val="4"/>
        </w:numPr>
        <w:ind w:left="-567" w:firstLine="283"/>
        <w:jc w:val="both"/>
        <w:rPr>
          <w:bCs/>
          <w:sz w:val="20"/>
          <w:szCs w:val="20"/>
        </w:rPr>
      </w:pPr>
      <w:r w:rsidRPr="00EE1C2C">
        <w:rPr>
          <w:bCs/>
          <w:sz w:val="20"/>
          <w:szCs w:val="20"/>
        </w:rPr>
        <w:t>по муниципальной программе «Устойчивое развитие сельских территорий на 2014-2017 годы и на период до 2020 года» улучшили жилищные условия 3 семей, т.е. 23,4% от общего списка.</w:t>
      </w:r>
    </w:p>
    <w:p w:rsidR="00447681" w:rsidRPr="00447681" w:rsidRDefault="00EE1C2C" w:rsidP="00447681">
      <w:pPr>
        <w:numPr>
          <w:ilvl w:val="0"/>
          <w:numId w:val="4"/>
        </w:numPr>
        <w:spacing w:after="36"/>
        <w:ind w:left="-567" w:firstLine="567"/>
        <w:jc w:val="both"/>
        <w:rPr>
          <w:rFonts w:cs="Arial"/>
          <w:color w:val="FF0000"/>
          <w:spacing w:val="2"/>
          <w:sz w:val="20"/>
          <w:szCs w:val="20"/>
        </w:rPr>
      </w:pPr>
      <w:r w:rsidRPr="001E386F">
        <w:rPr>
          <w:bCs/>
          <w:sz w:val="20"/>
          <w:szCs w:val="20"/>
        </w:rPr>
        <w:t>по государственной программе «Обеспечение жилыми помещениями» улучшили 2 семей, т.е. 1 % от общего списка.</w:t>
      </w:r>
    </w:p>
    <w:p w:rsidR="00447681" w:rsidRPr="00447681" w:rsidRDefault="00447681" w:rsidP="00447681">
      <w:pPr>
        <w:ind w:firstLine="567"/>
        <w:jc w:val="center"/>
        <w:rPr>
          <w:i/>
          <w:iCs/>
          <w:sz w:val="20"/>
          <w:szCs w:val="20"/>
          <w:u w:val="single"/>
        </w:rPr>
      </w:pPr>
      <w:r w:rsidRPr="00447681">
        <w:rPr>
          <w:iCs/>
          <w:sz w:val="20"/>
          <w:szCs w:val="20"/>
          <w:u w:val="single"/>
        </w:rPr>
        <w:t xml:space="preserve">Жилищно-коммунальное хозяйство </w:t>
      </w:r>
    </w:p>
    <w:p w:rsidR="00447681" w:rsidRPr="00447681" w:rsidRDefault="00447681" w:rsidP="00447681">
      <w:pPr>
        <w:ind w:left="-567" w:firstLine="567"/>
        <w:jc w:val="both"/>
        <w:rPr>
          <w:sz w:val="20"/>
          <w:szCs w:val="20"/>
        </w:rPr>
      </w:pPr>
      <w:r w:rsidRPr="00447681">
        <w:rPr>
          <w:sz w:val="20"/>
          <w:szCs w:val="20"/>
        </w:rPr>
        <w:t>Жилищно-коммунальное хозяйство представ</w:t>
      </w:r>
      <w:r w:rsidR="00C04D0C">
        <w:rPr>
          <w:sz w:val="20"/>
          <w:szCs w:val="20"/>
        </w:rPr>
        <w:t>лено</w:t>
      </w:r>
      <w:r w:rsidRPr="00447681">
        <w:rPr>
          <w:sz w:val="20"/>
          <w:szCs w:val="20"/>
        </w:rPr>
        <w:t xml:space="preserve"> банно-прачечным комплексом, 3 частными гостиницами, 26 </w:t>
      </w:r>
      <w:proofErr w:type="spellStart"/>
      <w:r w:rsidRPr="00447681">
        <w:rPr>
          <w:sz w:val="20"/>
          <w:szCs w:val="20"/>
        </w:rPr>
        <w:t>водоколонками</w:t>
      </w:r>
      <w:proofErr w:type="spellEnd"/>
      <w:r w:rsidRPr="00447681">
        <w:rPr>
          <w:sz w:val="20"/>
          <w:szCs w:val="20"/>
        </w:rPr>
        <w:t xml:space="preserve">, из которых функционируют 25. На территории </w:t>
      </w:r>
      <w:proofErr w:type="spellStart"/>
      <w:r w:rsidRPr="00447681">
        <w:rPr>
          <w:sz w:val="20"/>
          <w:szCs w:val="20"/>
        </w:rPr>
        <w:t>кожууна</w:t>
      </w:r>
      <w:proofErr w:type="spellEnd"/>
      <w:r w:rsidRPr="00447681">
        <w:rPr>
          <w:sz w:val="20"/>
          <w:szCs w:val="20"/>
        </w:rPr>
        <w:t xml:space="preserve"> в сфере жилищно-коммунального хозяйства зарегистрирован субъект малого и среднего предпринимательства ООО «Коммунальщик», </w:t>
      </w:r>
      <w:r w:rsidRPr="00447681">
        <w:rPr>
          <w:rFonts w:eastAsia="SimSun"/>
          <w:sz w:val="20"/>
          <w:szCs w:val="20"/>
          <w:lang w:eastAsia="zh-CN"/>
        </w:rPr>
        <w:t xml:space="preserve">которому согласно концессионного соглашения от 13.02.2018 г. переданы 11  объектов водоснабжения </w:t>
      </w:r>
      <w:proofErr w:type="spellStart"/>
      <w:r w:rsidRPr="00447681">
        <w:rPr>
          <w:rFonts w:eastAsia="SimSun"/>
          <w:sz w:val="20"/>
          <w:szCs w:val="20"/>
          <w:lang w:eastAsia="zh-CN"/>
        </w:rPr>
        <w:t>с</w:t>
      </w:r>
      <w:proofErr w:type="gramStart"/>
      <w:r w:rsidRPr="00447681">
        <w:rPr>
          <w:rFonts w:eastAsia="SimSun"/>
          <w:sz w:val="20"/>
          <w:szCs w:val="20"/>
          <w:lang w:eastAsia="zh-CN"/>
        </w:rPr>
        <w:t>.С</w:t>
      </w:r>
      <w:proofErr w:type="gramEnd"/>
      <w:r w:rsidRPr="00447681">
        <w:rPr>
          <w:rFonts w:eastAsia="SimSun"/>
          <w:sz w:val="20"/>
          <w:szCs w:val="20"/>
          <w:lang w:eastAsia="zh-CN"/>
        </w:rPr>
        <w:t>амагалтай</w:t>
      </w:r>
      <w:proofErr w:type="spellEnd"/>
      <w:r w:rsidRPr="00447681">
        <w:rPr>
          <w:sz w:val="20"/>
          <w:szCs w:val="20"/>
        </w:rPr>
        <w:t xml:space="preserve"> В конце июня 2018г. заключен контракт с ООО «Коммунальщик» на строительство водозаборной скважины в </w:t>
      </w:r>
      <w:proofErr w:type="spellStart"/>
      <w:r w:rsidRPr="00447681">
        <w:rPr>
          <w:sz w:val="20"/>
          <w:szCs w:val="20"/>
        </w:rPr>
        <w:t>с.У-Шынаа</w:t>
      </w:r>
      <w:proofErr w:type="spellEnd"/>
      <w:r w:rsidRPr="00447681">
        <w:rPr>
          <w:sz w:val="20"/>
          <w:szCs w:val="20"/>
        </w:rPr>
        <w:t xml:space="preserve"> на сумму 1176,3 </w:t>
      </w:r>
      <w:proofErr w:type="spellStart"/>
      <w:r w:rsidRPr="00447681">
        <w:rPr>
          <w:sz w:val="20"/>
          <w:szCs w:val="20"/>
        </w:rPr>
        <w:t>тыс.рублей</w:t>
      </w:r>
      <w:proofErr w:type="spellEnd"/>
      <w:r w:rsidRPr="00447681">
        <w:rPr>
          <w:sz w:val="20"/>
          <w:szCs w:val="20"/>
        </w:rPr>
        <w:t xml:space="preserve">, строительство завершено, </w:t>
      </w:r>
      <w:proofErr w:type="spellStart"/>
      <w:r w:rsidRPr="00447681">
        <w:rPr>
          <w:sz w:val="20"/>
          <w:szCs w:val="20"/>
        </w:rPr>
        <w:t>водоколонка</w:t>
      </w:r>
      <w:proofErr w:type="spellEnd"/>
      <w:r w:rsidRPr="00447681">
        <w:rPr>
          <w:sz w:val="20"/>
          <w:szCs w:val="20"/>
        </w:rPr>
        <w:t xml:space="preserve"> функционирует. Также организовано строительство </w:t>
      </w:r>
      <w:proofErr w:type="spellStart"/>
      <w:r w:rsidRPr="00447681">
        <w:rPr>
          <w:sz w:val="20"/>
          <w:szCs w:val="20"/>
        </w:rPr>
        <w:t>водоколонки</w:t>
      </w:r>
      <w:proofErr w:type="spellEnd"/>
      <w:r w:rsidRPr="00447681">
        <w:rPr>
          <w:sz w:val="20"/>
          <w:szCs w:val="20"/>
        </w:rPr>
        <w:t xml:space="preserve"> в </w:t>
      </w:r>
      <w:proofErr w:type="spellStart"/>
      <w:r w:rsidRPr="00447681">
        <w:rPr>
          <w:sz w:val="20"/>
          <w:szCs w:val="20"/>
        </w:rPr>
        <w:t>с</w:t>
      </w:r>
      <w:proofErr w:type="gramStart"/>
      <w:r w:rsidRPr="00447681">
        <w:rPr>
          <w:sz w:val="20"/>
          <w:szCs w:val="20"/>
        </w:rPr>
        <w:t>.С</w:t>
      </w:r>
      <w:proofErr w:type="gramEnd"/>
      <w:r w:rsidRPr="00447681">
        <w:rPr>
          <w:sz w:val="20"/>
          <w:szCs w:val="20"/>
        </w:rPr>
        <w:t>амагалтай</w:t>
      </w:r>
      <w:proofErr w:type="spellEnd"/>
      <w:r w:rsidRPr="00447681">
        <w:rPr>
          <w:sz w:val="20"/>
          <w:szCs w:val="20"/>
        </w:rPr>
        <w:t xml:space="preserve"> расположенного по улице  </w:t>
      </w:r>
      <w:proofErr w:type="spellStart"/>
      <w:r w:rsidRPr="00447681">
        <w:rPr>
          <w:sz w:val="20"/>
          <w:szCs w:val="20"/>
        </w:rPr>
        <w:t>Туглуга</w:t>
      </w:r>
      <w:proofErr w:type="spellEnd"/>
      <w:r w:rsidRPr="00447681">
        <w:rPr>
          <w:sz w:val="20"/>
          <w:szCs w:val="20"/>
        </w:rPr>
        <w:t xml:space="preserve"> на общую сумму 94,0 </w:t>
      </w:r>
      <w:proofErr w:type="spellStart"/>
      <w:r w:rsidRPr="00447681">
        <w:rPr>
          <w:sz w:val="20"/>
          <w:szCs w:val="20"/>
        </w:rPr>
        <w:t>тыс.руб</w:t>
      </w:r>
      <w:proofErr w:type="spellEnd"/>
      <w:r w:rsidRPr="00447681">
        <w:rPr>
          <w:sz w:val="20"/>
          <w:szCs w:val="20"/>
        </w:rPr>
        <w:t xml:space="preserve">. из местного бюджета. По состоянию на 31 декабря 2018 года строительство завершено. </w:t>
      </w:r>
    </w:p>
    <w:p w:rsidR="00447681" w:rsidRPr="00447681" w:rsidRDefault="00447681" w:rsidP="00447681">
      <w:pPr>
        <w:ind w:left="-567" w:firstLine="284"/>
        <w:jc w:val="both"/>
        <w:rPr>
          <w:sz w:val="20"/>
          <w:szCs w:val="20"/>
        </w:rPr>
      </w:pPr>
      <w:r w:rsidRPr="00447681">
        <w:rPr>
          <w:sz w:val="20"/>
          <w:szCs w:val="20"/>
        </w:rPr>
        <w:t xml:space="preserve">На основании постановления администрации </w:t>
      </w:r>
      <w:proofErr w:type="spellStart"/>
      <w:r w:rsidRPr="00447681">
        <w:rPr>
          <w:sz w:val="20"/>
          <w:szCs w:val="20"/>
        </w:rPr>
        <w:t>кожууна</w:t>
      </w:r>
      <w:proofErr w:type="spellEnd"/>
      <w:r w:rsidRPr="00447681">
        <w:rPr>
          <w:sz w:val="20"/>
          <w:szCs w:val="20"/>
        </w:rPr>
        <w:t xml:space="preserve"> от 11 сентября 2018г. № 380 «О начале отопительного сезона 2018/2019 гг. на территории Тес-</w:t>
      </w:r>
      <w:proofErr w:type="spellStart"/>
      <w:r w:rsidRPr="00447681">
        <w:rPr>
          <w:sz w:val="20"/>
          <w:szCs w:val="20"/>
        </w:rPr>
        <w:t>Хемского</w:t>
      </w:r>
      <w:proofErr w:type="spellEnd"/>
      <w:r w:rsidRPr="00447681">
        <w:rPr>
          <w:sz w:val="20"/>
          <w:szCs w:val="20"/>
        </w:rPr>
        <w:t xml:space="preserve"> </w:t>
      </w:r>
      <w:proofErr w:type="spellStart"/>
      <w:r w:rsidRPr="00447681">
        <w:rPr>
          <w:sz w:val="20"/>
          <w:szCs w:val="20"/>
        </w:rPr>
        <w:t>кожууна</w:t>
      </w:r>
      <w:proofErr w:type="spellEnd"/>
      <w:r w:rsidRPr="00447681">
        <w:rPr>
          <w:sz w:val="20"/>
          <w:szCs w:val="20"/>
        </w:rPr>
        <w:t xml:space="preserve">» в связи с резким понижением температуры отопительный сезон начался с 12 сентября 2018 года.  </w:t>
      </w:r>
    </w:p>
    <w:p w:rsidR="00447681" w:rsidRPr="00447681" w:rsidRDefault="00447681" w:rsidP="00447681">
      <w:pPr>
        <w:ind w:left="-567" w:firstLine="284"/>
        <w:jc w:val="both"/>
        <w:rPr>
          <w:rFonts w:eastAsia="SimSun"/>
          <w:sz w:val="20"/>
          <w:szCs w:val="20"/>
          <w:lang w:eastAsia="zh-CN"/>
        </w:rPr>
      </w:pPr>
      <w:r w:rsidRPr="00447681">
        <w:rPr>
          <w:rFonts w:eastAsia="SimSun"/>
          <w:sz w:val="20"/>
          <w:szCs w:val="20"/>
          <w:lang w:eastAsia="zh-CN"/>
        </w:rPr>
        <w:t xml:space="preserve">Завоз каменного угля в учреждения и организации </w:t>
      </w:r>
      <w:r w:rsidRPr="00447681">
        <w:rPr>
          <w:sz w:val="20"/>
          <w:szCs w:val="20"/>
        </w:rPr>
        <w:t xml:space="preserve">труднодоступных населенных пунктов и общедоступных населенных пунктов осуществлен полностью в соответствии с лимитом 4885 тонны.  </w:t>
      </w:r>
    </w:p>
    <w:p w:rsidR="00447681" w:rsidRPr="00447681" w:rsidRDefault="00447681" w:rsidP="00447681">
      <w:pPr>
        <w:ind w:left="-567" w:firstLine="284"/>
        <w:jc w:val="both"/>
        <w:rPr>
          <w:rFonts w:eastAsia="SimSun"/>
          <w:sz w:val="20"/>
          <w:szCs w:val="20"/>
          <w:lang w:eastAsia="zh-CN"/>
        </w:rPr>
      </w:pPr>
      <w:r w:rsidRPr="00447681">
        <w:rPr>
          <w:rFonts w:eastAsia="SimSun"/>
          <w:sz w:val="20"/>
          <w:szCs w:val="20"/>
          <w:lang w:eastAsia="zh-CN"/>
        </w:rPr>
        <w:lastRenderedPageBreak/>
        <w:t xml:space="preserve">Уголь населению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в основном реализуется индивидуальным предпринимателем </w:t>
      </w:r>
      <w:proofErr w:type="spellStart"/>
      <w:r w:rsidRPr="00447681">
        <w:rPr>
          <w:rFonts w:eastAsia="SimSun"/>
          <w:sz w:val="20"/>
          <w:szCs w:val="20"/>
          <w:lang w:eastAsia="zh-CN"/>
        </w:rPr>
        <w:t>Соян</w:t>
      </w:r>
      <w:proofErr w:type="spellEnd"/>
      <w:r w:rsidRPr="00447681">
        <w:rPr>
          <w:rFonts w:eastAsia="SimSun"/>
          <w:sz w:val="20"/>
          <w:szCs w:val="20"/>
          <w:lang w:eastAsia="zh-CN"/>
        </w:rPr>
        <w:t xml:space="preserve"> М.К., в здании </w:t>
      </w:r>
      <w:proofErr w:type="spellStart"/>
      <w:r w:rsidRPr="00447681">
        <w:rPr>
          <w:rFonts w:eastAsia="SimSun"/>
          <w:sz w:val="20"/>
          <w:szCs w:val="20"/>
          <w:lang w:eastAsia="zh-CN"/>
        </w:rPr>
        <w:t>райтопа</w:t>
      </w:r>
      <w:proofErr w:type="spellEnd"/>
      <w:r w:rsidRPr="00447681">
        <w:rPr>
          <w:rFonts w:eastAsia="SimSun"/>
          <w:sz w:val="20"/>
          <w:szCs w:val="20"/>
          <w:lang w:eastAsia="zh-CN"/>
        </w:rPr>
        <w:t>, где  восстановлено весовое оборудование, помещения для хранения угля. Цена за тонну реализуется  3800 рублей.</w:t>
      </w:r>
    </w:p>
    <w:p w:rsidR="00447681" w:rsidRPr="00447681" w:rsidRDefault="00447681" w:rsidP="00447681">
      <w:pPr>
        <w:ind w:left="-567" w:firstLine="284"/>
        <w:jc w:val="both"/>
        <w:rPr>
          <w:rFonts w:eastAsia="SimSun"/>
          <w:sz w:val="20"/>
          <w:szCs w:val="20"/>
          <w:lang w:eastAsia="zh-CN"/>
        </w:rPr>
      </w:pPr>
      <w:r w:rsidRPr="00447681">
        <w:rPr>
          <w:rFonts w:eastAsia="SimSun"/>
          <w:sz w:val="20"/>
          <w:szCs w:val="20"/>
          <w:lang w:eastAsia="zh-CN"/>
        </w:rPr>
        <w:t>На основании распоряжения Правительства РТ №321-р от 01.08.2018 г. постановлением Администрации Тес-</w:t>
      </w:r>
      <w:proofErr w:type="spellStart"/>
      <w:r w:rsidRPr="00447681">
        <w:rPr>
          <w:rFonts w:eastAsia="SimSun"/>
          <w:sz w:val="20"/>
          <w:szCs w:val="20"/>
          <w:lang w:eastAsia="zh-CN"/>
        </w:rPr>
        <w:t>Хемского</w:t>
      </w:r>
      <w:proofErr w:type="spellEnd"/>
      <w:r w:rsidRPr="00447681">
        <w:rPr>
          <w:rFonts w:eastAsia="SimSun"/>
          <w:sz w:val="20"/>
          <w:szCs w:val="20"/>
          <w:lang w:eastAsia="zh-CN"/>
        </w:rPr>
        <w:t xml:space="preserve">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№264 от 09.08.2018 г. утвержден план мероприятий по сбору задолженности населения за потребленные энергоресурсы. На 31 декабря 2018 г. задолженность населения Тес-</w:t>
      </w:r>
      <w:proofErr w:type="spellStart"/>
      <w:r w:rsidRPr="00447681">
        <w:rPr>
          <w:rFonts w:eastAsia="SimSun"/>
          <w:sz w:val="20"/>
          <w:szCs w:val="20"/>
          <w:lang w:eastAsia="zh-CN"/>
        </w:rPr>
        <w:t>Хемского</w:t>
      </w:r>
      <w:proofErr w:type="spellEnd"/>
      <w:r w:rsidRPr="00447681">
        <w:rPr>
          <w:rFonts w:eastAsia="SimSun"/>
          <w:sz w:val="20"/>
          <w:szCs w:val="20"/>
          <w:lang w:eastAsia="zh-CN"/>
        </w:rPr>
        <w:t xml:space="preserve">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составляет 16 214 </w:t>
      </w:r>
      <w:proofErr w:type="spellStart"/>
      <w:r w:rsidRPr="00447681">
        <w:rPr>
          <w:rFonts w:eastAsia="SimSun"/>
          <w:sz w:val="20"/>
          <w:szCs w:val="20"/>
          <w:lang w:eastAsia="zh-CN"/>
        </w:rPr>
        <w:t>тыс</w:t>
      </w:r>
      <w:proofErr w:type="gramStart"/>
      <w:r w:rsidRPr="00447681">
        <w:rPr>
          <w:rFonts w:eastAsia="SimSun"/>
          <w:sz w:val="20"/>
          <w:szCs w:val="20"/>
          <w:lang w:eastAsia="zh-CN"/>
        </w:rPr>
        <w:t>.р</w:t>
      </w:r>
      <w:proofErr w:type="gramEnd"/>
      <w:r w:rsidRPr="00447681">
        <w:rPr>
          <w:rFonts w:eastAsia="SimSun"/>
          <w:sz w:val="20"/>
          <w:szCs w:val="20"/>
          <w:lang w:eastAsia="zh-CN"/>
        </w:rPr>
        <w:t>уб</w:t>
      </w:r>
      <w:proofErr w:type="spellEnd"/>
      <w:r w:rsidRPr="00447681">
        <w:rPr>
          <w:rFonts w:eastAsia="SimSun"/>
          <w:sz w:val="20"/>
          <w:szCs w:val="20"/>
          <w:lang w:eastAsia="zh-CN"/>
        </w:rPr>
        <w:t xml:space="preserve">., из них работающего населения 4млн.руб. По сравнению с прошлым годом уменьшилось на 4,98%. От работников  бюджетных учреждений поступило 31 личных заявлений на безналичный расчет по задолженности путем перечисления на лицевые счета </w:t>
      </w:r>
      <w:proofErr w:type="spellStart"/>
      <w:r w:rsidRPr="00447681">
        <w:rPr>
          <w:rFonts w:eastAsia="SimSun"/>
          <w:sz w:val="20"/>
          <w:szCs w:val="20"/>
          <w:lang w:eastAsia="zh-CN"/>
        </w:rPr>
        <w:t>Тываэнергосбыт</w:t>
      </w:r>
      <w:proofErr w:type="spellEnd"/>
      <w:r w:rsidRPr="00447681">
        <w:rPr>
          <w:rFonts w:eastAsia="SimSun"/>
          <w:sz w:val="20"/>
          <w:szCs w:val="20"/>
          <w:lang w:eastAsia="zh-CN"/>
        </w:rPr>
        <w:t xml:space="preserve"> на сумму 367тыс.руб. </w:t>
      </w:r>
    </w:p>
    <w:p w:rsidR="00447681" w:rsidRPr="00447681" w:rsidRDefault="00447681" w:rsidP="00447681">
      <w:pPr>
        <w:ind w:left="-567" w:firstLine="284"/>
        <w:jc w:val="both"/>
        <w:rPr>
          <w:rFonts w:eastAsia="SimSun"/>
          <w:sz w:val="20"/>
          <w:szCs w:val="20"/>
          <w:lang w:eastAsia="zh-CN"/>
        </w:rPr>
      </w:pPr>
      <w:r w:rsidRPr="00447681">
        <w:rPr>
          <w:rFonts w:eastAsia="SimSun"/>
          <w:sz w:val="20"/>
          <w:szCs w:val="20"/>
          <w:lang w:eastAsia="zh-CN"/>
        </w:rPr>
        <w:t>Также Управлением труда и социального развития Тес-</w:t>
      </w:r>
      <w:proofErr w:type="spellStart"/>
      <w:r w:rsidRPr="00447681">
        <w:rPr>
          <w:rFonts w:eastAsia="SimSun"/>
          <w:sz w:val="20"/>
          <w:szCs w:val="20"/>
          <w:lang w:eastAsia="zh-CN"/>
        </w:rPr>
        <w:t>Хемского</w:t>
      </w:r>
      <w:proofErr w:type="spellEnd"/>
      <w:r w:rsidRPr="00447681">
        <w:rPr>
          <w:rFonts w:eastAsia="SimSun"/>
          <w:sz w:val="20"/>
          <w:szCs w:val="20"/>
          <w:lang w:eastAsia="zh-CN"/>
        </w:rPr>
        <w:t xml:space="preserve">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на основании постановления администрации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от 15 октября 2018 года №431а</w:t>
      </w:r>
      <w:r w:rsidRPr="00447681">
        <w:rPr>
          <w:sz w:val="20"/>
          <w:szCs w:val="20"/>
        </w:rPr>
        <w:t xml:space="preserve"> «</w:t>
      </w:r>
      <w:r w:rsidRPr="00447681">
        <w:rPr>
          <w:rFonts w:eastAsia="SimSun"/>
          <w:sz w:val="20"/>
          <w:szCs w:val="20"/>
          <w:lang w:eastAsia="zh-CN"/>
        </w:rPr>
        <w:t>Об организации работы по безналичному перечислению сумм задолженности за потребленные энергоресурсы населения Тес-</w:t>
      </w:r>
      <w:proofErr w:type="spellStart"/>
      <w:r w:rsidRPr="00447681">
        <w:rPr>
          <w:rFonts w:eastAsia="SimSun"/>
          <w:sz w:val="20"/>
          <w:szCs w:val="20"/>
          <w:lang w:eastAsia="zh-CN"/>
        </w:rPr>
        <w:t>Хемского</w:t>
      </w:r>
      <w:proofErr w:type="spellEnd"/>
      <w:r w:rsidRPr="00447681">
        <w:rPr>
          <w:rFonts w:eastAsia="SimSun"/>
          <w:sz w:val="20"/>
          <w:szCs w:val="20"/>
          <w:lang w:eastAsia="zh-CN"/>
        </w:rPr>
        <w:t xml:space="preserve"> </w:t>
      </w:r>
      <w:proofErr w:type="spellStart"/>
      <w:r w:rsidRPr="00447681">
        <w:rPr>
          <w:rFonts w:eastAsia="SimSun"/>
          <w:sz w:val="20"/>
          <w:szCs w:val="20"/>
          <w:lang w:eastAsia="zh-CN"/>
        </w:rPr>
        <w:t>кожууна</w:t>
      </w:r>
      <w:proofErr w:type="spellEnd"/>
      <w:r w:rsidRPr="00447681">
        <w:rPr>
          <w:rFonts w:eastAsia="SimSun"/>
          <w:sz w:val="20"/>
          <w:szCs w:val="20"/>
          <w:lang w:eastAsia="zh-CN"/>
        </w:rPr>
        <w:t xml:space="preserve">» перечислены 224,6 тыс. </w:t>
      </w:r>
      <w:proofErr w:type="spellStart"/>
      <w:r w:rsidRPr="00447681">
        <w:rPr>
          <w:rFonts w:eastAsia="SimSun"/>
          <w:sz w:val="20"/>
          <w:szCs w:val="20"/>
          <w:lang w:eastAsia="zh-CN"/>
        </w:rPr>
        <w:t>руб</w:t>
      </w:r>
      <w:proofErr w:type="spellEnd"/>
      <w:r w:rsidRPr="00447681">
        <w:rPr>
          <w:rFonts w:eastAsia="SimSun"/>
          <w:sz w:val="20"/>
          <w:szCs w:val="20"/>
          <w:lang w:eastAsia="zh-CN"/>
        </w:rPr>
        <w:t xml:space="preserve"> на лицевые счета абонентов имеющих задолженность за потребленные электроэнергии.</w:t>
      </w:r>
    </w:p>
    <w:p w:rsidR="00447681" w:rsidRPr="00447681" w:rsidRDefault="00447681" w:rsidP="00447681">
      <w:pPr>
        <w:ind w:left="-567" w:firstLine="284"/>
        <w:jc w:val="both"/>
        <w:rPr>
          <w:bCs/>
          <w:sz w:val="20"/>
          <w:szCs w:val="20"/>
        </w:rPr>
      </w:pPr>
      <w:r w:rsidRPr="00447681">
        <w:rPr>
          <w:bCs/>
          <w:sz w:val="20"/>
          <w:szCs w:val="20"/>
        </w:rPr>
        <w:t>Основным проблемным вопросом остается вопрос с размещением и утилизацией твердых бытовых отходов, представляющих экологическую и санитарно – эпидемиологическую опасность. Администрацией Тес-</w:t>
      </w:r>
      <w:proofErr w:type="spellStart"/>
      <w:r w:rsidRPr="00447681">
        <w:rPr>
          <w:bCs/>
          <w:sz w:val="20"/>
          <w:szCs w:val="20"/>
        </w:rPr>
        <w:t>Хемского</w:t>
      </w:r>
      <w:proofErr w:type="spellEnd"/>
      <w:r w:rsidRPr="00447681">
        <w:rPr>
          <w:bCs/>
          <w:sz w:val="20"/>
          <w:szCs w:val="20"/>
        </w:rPr>
        <w:t xml:space="preserve"> </w:t>
      </w:r>
      <w:proofErr w:type="spellStart"/>
      <w:r w:rsidRPr="00447681">
        <w:rPr>
          <w:bCs/>
          <w:sz w:val="20"/>
          <w:szCs w:val="20"/>
        </w:rPr>
        <w:t>кожууна</w:t>
      </w:r>
      <w:proofErr w:type="spellEnd"/>
      <w:r w:rsidRPr="00447681">
        <w:rPr>
          <w:bCs/>
          <w:sz w:val="20"/>
          <w:szCs w:val="20"/>
        </w:rPr>
        <w:t xml:space="preserve"> </w:t>
      </w:r>
      <w:proofErr w:type="spellStart"/>
      <w:r w:rsidRPr="00447681">
        <w:rPr>
          <w:bCs/>
          <w:sz w:val="20"/>
          <w:szCs w:val="20"/>
        </w:rPr>
        <w:t>кожууна</w:t>
      </w:r>
      <w:proofErr w:type="spellEnd"/>
      <w:r w:rsidRPr="00447681">
        <w:rPr>
          <w:bCs/>
          <w:sz w:val="20"/>
          <w:szCs w:val="20"/>
        </w:rPr>
        <w:t xml:space="preserve"> постановлением №97 от 17.09.2018 г. «О внесении изменений в постановление Администрации Тес-</w:t>
      </w:r>
      <w:proofErr w:type="spellStart"/>
      <w:r w:rsidRPr="00447681">
        <w:rPr>
          <w:bCs/>
          <w:sz w:val="20"/>
          <w:szCs w:val="20"/>
        </w:rPr>
        <w:t>Хемского</w:t>
      </w:r>
      <w:proofErr w:type="spellEnd"/>
      <w:r w:rsidRPr="00447681">
        <w:rPr>
          <w:bCs/>
          <w:sz w:val="20"/>
          <w:szCs w:val="20"/>
        </w:rPr>
        <w:t xml:space="preserve"> </w:t>
      </w:r>
      <w:proofErr w:type="spellStart"/>
      <w:r w:rsidRPr="00447681">
        <w:rPr>
          <w:bCs/>
          <w:sz w:val="20"/>
          <w:szCs w:val="20"/>
        </w:rPr>
        <w:t>кожууна</w:t>
      </w:r>
      <w:proofErr w:type="spellEnd"/>
      <w:r w:rsidRPr="00447681">
        <w:rPr>
          <w:bCs/>
          <w:sz w:val="20"/>
          <w:szCs w:val="20"/>
        </w:rPr>
        <w:t xml:space="preserve"> №138 от 30.10.2017г «Об утверждении муниципальной программы  «Развитие жилищно – коммунального хозяйства на территории  Тес-</w:t>
      </w:r>
      <w:proofErr w:type="spellStart"/>
      <w:r w:rsidRPr="00447681">
        <w:rPr>
          <w:bCs/>
          <w:sz w:val="20"/>
          <w:szCs w:val="20"/>
        </w:rPr>
        <w:t>Хемского</w:t>
      </w:r>
      <w:proofErr w:type="spellEnd"/>
      <w:r w:rsidRPr="00447681">
        <w:rPr>
          <w:bCs/>
          <w:sz w:val="20"/>
          <w:szCs w:val="20"/>
        </w:rPr>
        <w:t xml:space="preserve"> </w:t>
      </w:r>
      <w:proofErr w:type="spellStart"/>
      <w:r w:rsidRPr="00447681">
        <w:rPr>
          <w:bCs/>
          <w:sz w:val="20"/>
          <w:szCs w:val="20"/>
        </w:rPr>
        <w:t>кожууна</w:t>
      </w:r>
      <w:proofErr w:type="spellEnd"/>
      <w:r w:rsidRPr="00447681">
        <w:rPr>
          <w:bCs/>
          <w:sz w:val="20"/>
          <w:szCs w:val="20"/>
        </w:rPr>
        <w:t xml:space="preserve"> Республики Тыва на 2018 – 2020 годы»,  внесены изменения в перечни мероприятий, подлежащих финансированию в 2019 году, где предусмотрено </w:t>
      </w:r>
      <w:proofErr w:type="spellStart"/>
      <w:r w:rsidRPr="00447681">
        <w:rPr>
          <w:bCs/>
          <w:sz w:val="20"/>
          <w:szCs w:val="20"/>
        </w:rPr>
        <w:t>софинансирование</w:t>
      </w:r>
      <w:proofErr w:type="spellEnd"/>
      <w:r w:rsidRPr="00447681">
        <w:rPr>
          <w:bCs/>
          <w:sz w:val="20"/>
          <w:szCs w:val="20"/>
        </w:rPr>
        <w:t xml:space="preserve"> в размере 1500тыс</w:t>
      </w:r>
      <w:proofErr w:type="gramStart"/>
      <w:r w:rsidRPr="00447681">
        <w:rPr>
          <w:bCs/>
          <w:sz w:val="20"/>
          <w:szCs w:val="20"/>
        </w:rPr>
        <w:t>.р</w:t>
      </w:r>
      <w:proofErr w:type="gramEnd"/>
      <w:r w:rsidRPr="00447681">
        <w:rPr>
          <w:bCs/>
          <w:sz w:val="20"/>
          <w:szCs w:val="20"/>
        </w:rPr>
        <w:t>уб. на приобретение спецтехники  и  31 единиц мусорных контейнеров.</w:t>
      </w:r>
    </w:p>
    <w:p w:rsidR="00447681" w:rsidRPr="00447681" w:rsidRDefault="00447681" w:rsidP="00447681">
      <w:pPr>
        <w:ind w:left="-567" w:firstLine="284"/>
        <w:jc w:val="both"/>
        <w:rPr>
          <w:bCs/>
          <w:sz w:val="20"/>
          <w:szCs w:val="20"/>
        </w:rPr>
      </w:pPr>
      <w:r w:rsidRPr="00447681">
        <w:rPr>
          <w:bCs/>
          <w:sz w:val="20"/>
          <w:szCs w:val="20"/>
        </w:rPr>
        <w:t>На сегодняшний день вывозом мусора на территории Тес-</w:t>
      </w:r>
      <w:proofErr w:type="spellStart"/>
      <w:r w:rsidRPr="00447681">
        <w:rPr>
          <w:bCs/>
          <w:sz w:val="20"/>
          <w:szCs w:val="20"/>
        </w:rPr>
        <w:t>Хемского</w:t>
      </w:r>
      <w:proofErr w:type="spellEnd"/>
      <w:r w:rsidRPr="00447681">
        <w:rPr>
          <w:bCs/>
          <w:sz w:val="20"/>
          <w:szCs w:val="20"/>
        </w:rPr>
        <w:t xml:space="preserve"> </w:t>
      </w:r>
      <w:proofErr w:type="spellStart"/>
      <w:r w:rsidRPr="00447681">
        <w:rPr>
          <w:bCs/>
          <w:sz w:val="20"/>
          <w:szCs w:val="20"/>
        </w:rPr>
        <w:t>кожууна</w:t>
      </w:r>
      <w:proofErr w:type="spellEnd"/>
      <w:r w:rsidRPr="00447681">
        <w:rPr>
          <w:bCs/>
          <w:sz w:val="20"/>
          <w:szCs w:val="20"/>
        </w:rPr>
        <w:t xml:space="preserve"> занимается ООО «Коммунальщик».</w:t>
      </w:r>
    </w:p>
    <w:p w:rsidR="00447681" w:rsidRPr="00447681" w:rsidRDefault="00C04D0C" w:rsidP="001E386F">
      <w:pPr>
        <w:ind w:left="-567" w:firstLine="284"/>
        <w:rPr>
          <w:bCs/>
          <w:sz w:val="20"/>
          <w:szCs w:val="20"/>
        </w:rPr>
      </w:pPr>
      <w:r>
        <w:rPr>
          <w:bCs/>
          <w:sz w:val="20"/>
          <w:szCs w:val="20"/>
        </w:rPr>
        <w:t xml:space="preserve">Задачи на 2019 </w:t>
      </w:r>
      <w:r w:rsidR="00447681" w:rsidRPr="00447681">
        <w:rPr>
          <w:bCs/>
          <w:sz w:val="20"/>
          <w:szCs w:val="20"/>
        </w:rPr>
        <w:t>год</w:t>
      </w:r>
      <w:r>
        <w:rPr>
          <w:bCs/>
          <w:sz w:val="20"/>
          <w:szCs w:val="20"/>
        </w:rPr>
        <w:t>:</w:t>
      </w:r>
      <w:r w:rsidR="00447681" w:rsidRPr="00447681">
        <w:rPr>
          <w:bCs/>
          <w:sz w:val="20"/>
          <w:szCs w:val="20"/>
        </w:rPr>
        <w:t> </w:t>
      </w:r>
      <w:proofErr w:type="gramStart"/>
      <w:r w:rsidR="00447681" w:rsidRPr="00447681">
        <w:rPr>
          <w:bCs/>
          <w:sz w:val="20"/>
          <w:szCs w:val="20"/>
        </w:rPr>
        <w:t>-б</w:t>
      </w:r>
      <w:proofErr w:type="gramEnd"/>
      <w:r w:rsidR="00447681" w:rsidRPr="00447681">
        <w:rPr>
          <w:bCs/>
          <w:sz w:val="20"/>
          <w:szCs w:val="20"/>
        </w:rPr>
        <w:t>лагоустройство автодорог, территорий, в том числе с участием в нацпроектах.</w:t>
      </w:r>
    </w:p>
    <w:p w:rsidR="00447681" w:rsidRPr="00447681" w:rsidRDefault="00447681" w:rsidP="000144C0">
      <w:pPr>
        <w:ind w:left="-567" w:firstLine="284"/>
        <w:jc w:val="center"/>
        <w:rPr>
          <w:b/>
          <w:bCs/>
          <w:sz w:val="20"/>
          <w:szCs w:val="20"/>
        </w:rPr>
      </w:pPr>
    </w:p>
    <w:p w:rsidR="00473349" w:rsidRPr="008C021B" w:rsidRDefault="000144C0" w:rsidP="000144C0">
      <w:pPr>
        <w:ind w:firstLine="708"/>
        <w:jc w:val="center"/>
        <w:rPr>
          <w:b/>
          <w:sz w:val="20"/>
          <w:szCs w:val="20"/>
          <w:u w:val="single"/>
        </w:rPr>
      </w:pPr>
      <w:r w:rsidRPr="008C021B">
        <w:rPr>
          <w:b/>
          <w:sz w:val="20"/>
          <w:szCs w:val="20"/>
          <w:u w:val="single"/>
          <w:lang w:val="en-US"/>
        </w:rPr>
        <w:t>III</w:t>
      </w:r>
      <w:r w:rsidRPr="008C021B">
        <w:rPr>
          <w:b/>
          <w:sz w:val="20"/>
          <w:szCs w:val="20"/>
          <w:u w:val="single"/>
        </w:rPr>
        <w:t>.У</w:t>
      </w:r>
      <w:r w:rsidR="00473349" w:rsidRPr="008C021B">
        <w:rPr>
          <w:b/>
          <w:sz w:val="20"/>
          <w:szCs w:val="20"/>
          <w:u w:val="single"/>
        </w:rPr>
        <w:t>чреждени</w:t>
      </w:r>
      <w:r w:rsidRPr="008C021B">
        <w:rPr>
          <w:b/>
          <w:sz w:val="20"/>
          <w:szCs w:val="20"/>
          <w:u w:val="single"/>
        </w:rPr>
        <w:t>я</w:t>
      </w:r>
      <w:r w:rsidR="00473349" w:rsidRPr="008C021B">
        <w:rPr>
          <w:b/>
          <w:sz w:val="20"/>
          <w:szCs w:val="20"/>
          <w:u w:val="single"/>
        </w:rPr>
        <w:t xml:space="preserve"> социальной сферы</w:t>
      </w:r>
    </w:p>
    <w:p w:rsidR="00473349" w:rsidRPr="00FF568D" w:rsidRDefault="00473349" w:rsidP="00473349">
      <w:pPr>
        <w:ind w:firstLine="708"/>
        <w:jc w:val="both"/>
        <w:rPr>
          <w:sz w:val="20"/>
          <w:szCs w:val="20"/>
        </w:rPr>
      </w:pPr>
    </w:p>
    <w:p w:rsidR="00473349" w:rsidRPr="00FF568D" w:rsidRDefault="00473349" w:rsidP="000144C0">
      <w:pPr>
        <w:ind w:firstLine="708"/>
        <w:jc w:val="center"/>
        <w:rPr>
          <w:sz w:val="20"/>
          <w:szCs w:val="20"/>
          <w:u w:val="single"/>
        </w:rPr>
      </w:pPr>
      <w:r w:rsidRPr="00FF568D">
        <w:rPr>
          <w:sz w:val="20"/>
          <w:szCs w:val="20"/>
          <w:u w:val="single"/>
        </w:rPr>
        <w:t>Образование</w:t>
      </w:r>
    </w:p>
    <w:p w:rsidR="00473349" w:rsidRPr="00FF568D" w:rsidRDefault="00473349" w:rsidP="00473349">
      <w:pPr>
        <w:ind w:firstLine="708"/>
        <w:jc w:val="both"/>
        <w:rPr>
          <w:sz w:val="20"/>
          <w:szCs w:val="20"/>
        </w:rPr>
      </w:pPr>
      <w:r w:rsidRPr="00FF568D">
        <w:rPr>
          <w:sz w:val="20"/>
          <w:szCs w:val="20"/>
        </w:rPr>
        <w:t>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всего 19 учреждений образования: 8 школ, 10 детских садов, ДЮСШ.</w:t>
      </w:r>
    </w:p>
    <w:p w:rsidR="00473349" w:rsidRPr="00FF568D" w:rsidRDefault="00473349" w:rsidP="00473349">
      <w:pPr>
        <w:ind w:firstLine="708"/>
        <w:jc w:val="both"/>
        <w:rPr>
          <w:sz w:val="20"/>
          <w:szCs w:val="20"/>
        </w:rPr>
      </w:pPr>
      <w:r w:rsidRPr="00FF568D">
        <w:rPr>
          <w:sz w:val="20"/>
          <w:szCs w:val="20"/>
        </w:rPr>
        <w:t>Общее количество учащихся на начало нового 2018-2019 учебного года составило 1750 чел., из них учащихся первых классов – 209 чел. Средняя наполняемость классов -16,6 чел. Нагрузка на 1 учителя составляет 9,2 чел.</w:t>
      </w:r>
    </w:p>
    <w:p w:rsidR="00473349" w:rsidRPr="00FF568D" w:rsidRDefault="00473349" w:rsidP="00473349">
      <w:pPr>
        <w:ind w:firstLine="708"/>
        <w:jc w:val="both"/>
        <w:rPr>
          <w:sz w:val="20"/>
          <w:szCs w:val="20"/>
        </w:rPr>
      </w:pPr>
      <w:r w:rsidRPr="00FF568D">
        <w:rPr>
          <w:sz w:val="20"/>
          <w:szCs w:val="20"/>
        </w:rPr>
        <w:t xml:space="preserve">Численность детей от 1 до 6 лет в </w:t>
      </w:r>
      <w:proofErr w:type="spellStart"/>
      <w:r w:rsidRPr="00FF568D">
        <w:rPr>
          <w:sz w:val="20"/>
          <w:szCs w:val="20"/>
        </w:rPr>
        <w:t>кожууне</w:t>
      </w:r>
      <w:proofErr w:type="spellEnd"/>
      <w:r w:rsidRPr="00FF568D">
        <w:rPr>
          <w:sz w:val="20"/>
          <w:szCs w:val="20"/>
        </w:rPr>
        <w:t xml:space="preserve"> – 1372 человек. Количество детей, посещающих дошкольные образовательные учреждения 663, что составляет 48% от общего числа детей дошкольного возраста в </w:t>
      </w:r>
      <w:proofErr w:type="spellStart"/>
      <w:r w:rsidRPr="00FF568D">
        <w:rPr>
          <w:sz w:val="20"/>
          <w:szCs w:val="20"/>
        </w:rPr>
        <w:t>кожууне</w:t>
      </w:r>
      <w:proofErr w:type="spellEnd"/>
      <w:r w:rsidRPr="00FF568D">
        <w:rPr>
          <w:sz w:val="20"/>
          <w:szCs w:val="20"/>
        </w:rPr>
        <w:t>. 224 детей поставлены на учет для предоставления места в ДОУ.</w:t>
      </w:r>
    </w:p>
    <w:p w:rsidR="00473349" w:rsidRPr="00FF568D" w:rsidRDefault="00473349" w:rsidP="00473349">
      <w:pPr>
        <w:ind w:firstLine="708"/>
        <w:jc w:val="both"/>
        <w:rPr>
          <w:sz w:val="20"/>
          <w:szCs w:val="20"/>
        </w:rPr>
      </w:pPr>
      <w:r w:rsidRPr="00FF568D">
        <w:rPr>
          <w:sz w:val="20"/>
          <w:szCs w:val="20"/>
        </w:rPr>
        <w:t>По дополнительному образованию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в 8 общеобразовательных организациях в 12 кружках посещают 1457 детей  или 83% учащихся. В ДЮСШ и ДШИ занимаются 737 детей, 515 и 222 соответственно.</w:t>
      </w:r>
    </w:p>
    <w:p w:rsidR="00473349" w:rsidRPr="00FF568D" w:rsidRDefault="00473349" w:rsidP="00473349">
      <w:pPr>
        <w:ind w:firstLine="708"/>
        <w:jc w:val="both"/>
        <w:rPr>
          <w:sz w:val="20"/>
          <w:szCs w:val="20"/>
        </w:rPr>
      </w:pPr>
      <w:r w:rsidRPr="00FF568D">
        <w:rPr>
          <w:sz w:val="20"/>
          <w:szCs w:val="20"/>
        </w:rPr>
        <w:t xml:space="preserve">В системе образования </w:t>
      </w:r>
      <w:proofErr w:type="spellStart"/>
      <w:r w:rsidRPr="00FF568D">
        <w:rPr>
          <w:sz w:val="20"/>
          <w:szCs w:val="20"/>
        </w:rPr>
        <w:t>кожууна</w:t>
      </w:r>
      <w:proofErr w:type="spellEnd"/>
      <w:r w:rsidRPr="00FF568D">
        <w:rPr>
          <w:sz w:val="20"/>
          <w:szCs w:val="20"/>
        </w:rPr>
        <w:t xml:space="preserve"> всего работают 828 человек. Из них педагогических работников – 361 человек. Имеют высшую квалификационную категорию – 33 чел. (9,2%), первую – 141 чел. (39%), СЗД – 48 чел. (13%), без категории – 139 чел. (38,5%). Высшее профессиональное образование имеют – 294 чел (81,4%). Средняя заработная плата педагогических работников общеобразовательных организаций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составила 27958 рублей, по дошкольным организациям – 22934 рублей; в организациях дополнительного образования – 27293 рублей.</w:t>
      </w:r>
    </w:p>
    <w:p w:rsidR="00473349" w:rsidRPr="00FF568D" w:rsidRDefault="00473349" w:rsidP="00473349">
      <w:pPr>
        <w:ind w:firstLine="708"/>
        <w:jc w:val="both"/>
        <w:rPr>
          <w:sz w:val="20"/>
          <w:szCs w:val="20"/>
        </w:rPr>
      </w:pPr>
      <w:r w:rsidRPr="00FF568D">
        <w:rPr>
          <w:sz w:val="20"/>
          <w:szCs w:val="20"/>
        </w:rPr>
        <w:t>В целях повышения уровня профессиональной компетенции учителя</w:t>
      </w:r>
      <w:r w:rsidR="00C02988">
        <w:rPr>
          <w:sz w:val="20"/>
          <w:szCs w:val="20"/>
        </w:rPr>
        <w:t xml:space="preserve">, </w:t>
      </w:r>
      <w:r w:rsidRPr="00FF568D">
        <w:rPr>
          <w:sz w:val="20"/>
          <w:szCs w:val="20"/>
        </w:rPr>
        <w:t xml:space="preserve"> </w:t>
      </w:r>
      <w:proofErr w:type="spellStart"/>
      <w:r w:rsidRPr="00FF568D">
        <w:rPr>
          <w:sz w:val="20"/>
          <w:szCs w:val="20"/>
        </w:rPr>
        <w:t>кожуунным</w:t>
      </w:r>
      <w:proofErr w:type="spellEnd"/>
      <w:r w:rsidRPr="00FF568D">
        <w:rPr>
          <w:sz w:val="20"/>
          <w:szCs w:val="20"/>
        </w:rPr>
        <w:t xml:space="preserve"> методическим кабинетом управления образования проведено 8   семинаров по методике преподавания предметов, 4 семинара – по вопросам управления для руководителей образовательных организаций </w:t>
      </w:r>
      <w:proofErr w:type="spellStart"/>
      <w:r w:rsidRPr="00FF568D">
        <w:rPr>
          <w:sz w:val="20"/>
          <w:szCs w:val="20"/>
        </w:rPr>
        <w:t>кожууна</w:t>
      </w:r>
      <w:proofErr w:type="spellEnd"/>
      <w:r w:rsidRPr="00FF568D">
        <w:rPr>
          <w:sz w:val="20"/>
          <w:szCs w:val="20"/>
        </w:rPr>
        <w:t xml:space="preserve">. На курсах Тувинского института повышения квалификации и  повышения квалификации прошли обучения 88 педагогических работников образовательных организаций </w:t>
      </w:r>
      <w:proofErr w:type="spellStart"/>
      <w:r w:rsidRPr="00FF568D">
        <w:rPr>
          <w:sz w:val="20"/>
          <w:szCs w:val="20"/>
        </w:rPr>
        <w:t>кожууна</w:t>
      </w:r>
      <w:proofErr w:type="spellEnd"/>
      <w:r w:rsidRPr="00FF568D">
        <w:rPr>
          <w:sz w:val="20"/>
          <w:szCs w:val="20"/>
        </w:rPr>
        <w:t>.</w:t>
      </w:r>
    </w:p>
    <w:p w:rsidR="00473349" w:rsidRPr="00FF568D" w:rsidRDefault="00473349" w:rsidP="00473349">
      <w:pPr>
        <w:ind w:firstLine="708"/>
        <w:jc w:val="both"/>
        <w:rPr>
          <w:sz w:val="20"/>
          <w:szCs w:val="20"/>
        </w:rPr>
      </w:pPr>
      <w:r w:rsidRPr="00FF568D">
        <w:rPr>
          <w:sz w:val="20"/>
          <w:szCs w:val="20"/>
        </w:rPr>
        <w:t xml:space="preserve">Основным показателем уровня </w:t>
      </w:r>
      <w:proofErr w:type="spellStart"/>
      <w:r w:rsidRPr="00FF568D">
        <w:rPr>
          <w:sz w:val="20"/>
          <w:szCs w:val="20"/>
        </w:rPr>
        <w:t>обученности</w:t>
      </w:r>
      <w:proofErr w:type="spellEnd"/>
      <w:r w:rsidRPr="00FF568D">
        <w:rPr>
          <w:sz w:val="20"/>
          <w:szCs w:val="20"/>
        </w:rPr>
        <w:t xml:space="preserve"> и качества знаний обучающихся школ </w:t>
      </w:r>
      <w:proofErr w:type="spellStart"/>
      <w:r w:rsidRPr="00FF568D">
        <w:rPr>
          <w:sz w:val="20"/>
          <w:szCs w:val="20"/>
        </w:rPr>
        <w:t>кожууна</w:t>
      </w:r>
      <w:proofErr w:type="spellEnd"/>
      <w:r w:rsidRPr="00FF568D">
        <w:rPr>
          <w:sz w:val="20"/>
          <w:szCs w:val="20"/>
        </w:rPr>
        <w:t xml:space="preserve"> является результаты участия в региональном проекте «Успешный ученик».</w:t>
      </w:r>
    </w:p>
    <w:p w:rsidR="00473349" w:rsidRPr="00FF568D" w:rsidRDefault="00473349" w:rsidP="00473349">
      <w:pPr>
        <w:ind w:firstLine="708"/>
        <w:jc w:val="both"/>
        <w:rPr>
          <w:sz w:val="20"/>
          <w:szCs w:val="20"/>
        </w:rPr>
      </w:pPr>
      <w:r w:rsidRPr="00FF568D">
        <w:rPr>
          <w:sz w:val="20"/>
          <w:szCs w:val="20"/>
        </w:rPr>
        <w:t xml:space="preserve">Всего в данном проекте за 2017-2018 учебный год приняли участие 367 обучающихся 4-х, 9-х, 11-х классов школ </w:t>
      </w:r>
      <w:proofErr w:type="spellStart"/>
      <w:r w:rsidRPr="00FF568D">
        <w:rPr>
          <w:sz w:val="20"/>
          <w:szCs w:val="20"/>
        </w:rPr>
        <w:t>кожууна</w:t>
      </w:r>
      <w:proofErr w:type="spellEnd"/>
      <w:r w:rsidRPr="00FF568D">
        <w:rPr>
          <w:sz w:val="20"/>
          <w:szCs w:val="20"/>
        </w:rPr>
        <w:t xml:space="preserve">. Из них, 32 выпускника 11 классов, 142 – 9-х классов и 193 учащихся 4-х классов школ </w:t>
      </w:r>
      <w:proofErr w:type="spellStart"/>
      <w:r w:rsidRPr="00FF568D">
        <w:rPr>
          <w:sz w:val="20"/>
          <w:szCs w:val="20"/>
        </w:rPr>
        <w:t>кожууна</w:t>
      </w:r>
      <w:proofErr w:type="spellEnd"/>
      <w:r w:rsidRPr="00FF568D">
        <w:rPr>
          <w:sz w:val="20"/>
          <w:szCs w:val="20"/>
        </w:rPr>
        <w:t>.</w:t>
      </w:r>
    </w:p>
    <w:p w:rsidR="00473349" w:rsidRPr="00FF568D" w:rsidRDefault="00473349" w:rsidP="00473349">
      <w:pPr>
        <w:ind w:firstLine="708"/>
        <w:jc w:val="both"/>
        <w:rPr>
          <w:sz w:val="20"/>
          <w:szCs w:val="20"/>
        </w:rPr>
      </w:pPr>
      <w:r w:rsidRPr="00FF568D">
        <w:rPr>
          <w:sz w:val="20"/>
          <w:szCs w:val="20"/>
        </w:rPr>
        <w:t xml:space="preserve">По сравнению с предыдущими годами 5 выпускников 9-х классов школ </w:t>
      </w:r>
      <w:proofErr w:type="spellStart"/>
      <w:r w:rsidRPr="00FF568D">
        <w:rPr>
          <w:sz w:val="20"/>
          <w:szCs w:val="20"/>
        </w:rPr>
        <w:t>кожууна</w:t>
      </w:r>
      <w:proofErr w:type="spellEnd"/>
      <w:r w:rsidRPr="00FF568D">
        <w:rPr>
          <w:sz w:val="20"/>
          <w:szCs w:val="20"/>
        </w:rPr>
        <w:t xml:space="preserve"> (</w:t>
      </w:r>
      <w:proofErr w:type="spellStart"/>
      <w:r w:rsidRPr="00FF568D">
        <w:rPr>
          <w:sz w:val="20"/>
          <w:szCs w:val="20"/>
        </w:rPr>
        <w:t>Самагалтайская</w:t>
      </w:r>
      <w:proofErr w:type="spellEnd"/>
      <w:r w:rsidRPr="00FF568D">
        <w:rPr>
          <w:sz w:val="20"/>
          <w:szCs w:val="20"/>
        </w:rPr>
        <w:t xml:space="preserve"> СОШ №2 3, </w:t>
      </w:r>
      <w:proofErr w:type="spellStart"/>
      <w:r w:rsidRPr="00FF568D">
        <w:rPr>
          <w:sz w:val="20"/>
          <w:szCs w:val="20"/>
        </w:rPr>
        <w:t>Шуурмакская</w:t>
      </w:r>
      <w:proofErr w:type="spellEnd"/>
      <w:r w:rsidRPr="00FF568D">
        <w:rPr>
          <w:sz w:val="20"/>
          <w:szCs w:val="20"/>
        </w:rPr>
        <w:t xml:space="preserve"> СОШ-2) получили аттестаты с отличием. Наблюдается положительная динамика по качеству образования отличников учебы. Всего за прошедший учебный год количество отличников школ </w:t>
      </w:r>
      <w:proofErr w:type="spellStart"/>
      <w:r w:rsidRPr="00FF568D">
        <w:rPr>
          <w:sz w:val="20"/>
          <w:szCs w:val="20"/>
        </w:rPr>
        <w:t>кожууна</w:t>
      </w:r>
      <w:proofErr w:type="spellEnd"/>
      <w:r w:rsidRPr="00FF568D">
        <w:rPr>
          <w:sz w:val="20"/>
          <w:szCs w:val="20"/>
        </w:rPr>
        <w:t xml:space="preserve"> увеличилось на 21 человек и достигло 129 учащихся. </w:t>
      </w:r>
    </w:p>
    <w:p w:rsidR="00473349" w:rsidRPr="00FF568D" w:rsidRDefault="00473349" w:rsidP="00473349">
      <w:pPr>
        <w:ind w:firstLine="708"/>
        <w:jc w:val="both"/>
        <w:rPr>
          <w:sz w:val="20"/>
          <w:szCs w:val="20"/>
        </w:rPr>
      </w:pPr>
      <w:r w:rsidRPr="00FF568D">
        <w:rPr>
          <w:sz w:val="20"/>
          <w:szCs w:val="20"/>
        </w:rPr>
        <w:t xml:space="preserve">Из 32 выпускников, прошедших государственную итоговую аттестацию в форме ЕГЭ, доля выпускников набравших высокие баллы (60 и более) – 44%. По сравнению с прошлым годом – увеличение на 7%.       </w:t>
      </w:r>
    </w:p>
    <w:p w:rsidR="00473349" w:rsidRPr="00FF568D" w:rsidRDefault="00473349" w:rsidP="00473349">
      <w:pPr>
        <w:ind w:firstLine="708"/>
        <w:jc w:val="both"/>
        <w:rPr>
          <w:sz w:val="20"/>
          <w:szCs w:val="20"/>
        </w:rPr>
      </w:pPr>
      <w:r w:rsidRPr="00FF568D">
        <w:rPr>
          <w:sz w:val="20"/>
          <w:szCs w:val="20"/>
        </w:rPr>
        <w:t xml:space="preserve">Из общего количества выпускников 11 классов 31,3% поступили в высшие учебные заведения, 59,3%- в средние специальные учебные заведения. </w:t>
      </w:r>
    </w:p>
    <w:p w:rsidR="00473349" w:rsidRPr="00FF568D" w:rsidRDefault="00473349" w:rsidP="00473349">
      <w:pPr>
        <w:ind w:firstLine="708"/>
        <w:jc w:val="both"/>
        <w:rPr>
          <w:sz w:val="20"/>
          <w:szCs w:val="20"/>
        </w:rPr>
      </w:pPr>
      <w:r w:rsidRPr="00FF568D">
        <w:rPr>
          <w:sz w:val="20"/>
          <w:szCs w:val="20"/>
        </w:rPr>
        <w:t xml:space="preserve">65% выпускников 9-х классов продолжили обучение в 10 классе, 34%- поступили в средне-специальные учебные заведения. </w:t>
      </w:r>
    </w:p>
    <w:p w:rsidR="00473349" w:rsidRPr="00FF568D" w:rsidRDefault="00473349" w:rsidP="00473349">
      <w:pPr>
        <w:ind w:firstLine="708"/>
        <w:jc w:val="both"/>
        <w:rPr>
          <w:sz w:val="20"/>
          <w:szCs w:val="20"/>
        </w:rPr>
      </w:pPr>
      <w:r w:rsidRPr="00FF568D">
        <w:rPr>
          <w:sz w:val="20"/>
          <w:szCs w:val="20"/>
        </w:rPr>
        <w:t xml:space="preserve">Неплохих результатов достигли обучающиеся школ </w:t>
      </w:r>
      <w:proofErr w:type="spellStart"/>
      <w:r w:rsidRPr="00FF568D">
        <w:rPr>
          <w:sz w:val="20"/>
          <w:szCs w:val="20"/>
        </w:rPr>
        <w:t>кожууна</w:t>
      </w:r>
      <w:proofErr w:type="spellEnd"/>
      <w:r w:rsidRPr="00FF568D">
        <w:rPr>
          <w:sz w:val="20"/>
          <w:szCs w:val="20"/>
        </w:rPr>
        <w:t xml:space="preserve"> и в республиканских предметных олимпиадах (1 победитель, 3 призера), стали победителями 18 и призерами 23 республиканских творческих </w:t>
      </w:r>
      <w:r w:rsidRPr="00FF568D">
        <w:rPr>
          <w:sz w:val="20"/>
          <w:szCs w:val="20"/>
        </w:rPr>
        <w:lastRenderedPageBreak/>
        <w:t xml:space="preserve">конкурсов и спортивных соревнований. Ученица МБОУ </w:t>
      </w:r>
      <w:proofErr w:type="spellStart"/>
      <w:r w:rsidRPr="00FF568D">
        <w:rPr>
          <w:sz w:val="20"/>
          <w:szCs w:val="20"/>
        </w:rPr>
        <w:t>Самагалтайская</w:t>
      </w:r>
      <w:proofErr w:type="spellEnd"/>
      <w:r w:rsidRPr="00FF568D">
        <w:rPr>
          <w:sz w:val="20"/>
          <w:szCs w:val="20"/>
        </w:rPr>
        <w:t xml:space="preserve"> СОШ №1 стала номинантом всероссийской олимпиады школьников по избирательному праву.</w:t>
      </w:r>
    </w:p>
    <w:p w:rsidR="00473349" w:rsidRPr="00FF568D" w:rsidRDefault="00473349" w:rsidP="00473349">
      <w:pPr>
        <w:ind w:firstLine="708"/>
        <w:jc w:val="both"/>
        <w:rPr>
          <w:sz w:val="20"/>
          <w:szCs w:val="20"/>
        </w:rPr>
      </w:pPr>
      <w:r w:rsidRPr="00FF568D">
        <w:rPr>
          <w:sz w:val="20"/>
          <w:szCs w:val="20"/>
        </w:rPr>
        <w:t>Все ОУ и ДОУ получили Паспорта безопасности на 5 лет, разработаны и прошли согласование Паспорта дорожной безопасности.</w:t>
      </w:r>
    </w:p>
    <w:p w:rsidR="00473349" w:rsidRPr="00FF568D" w:rsidRDefault="00473349" w:rsidP="00473349">
      <w:pPr>
        <w:ind w:firstLine="708"/>
        <w:jc w:val="both"/>
        <w:rPr>
          <w:sz w:val="20"/>
          <w:szCs w:val="20"/>
        </w:rPr>
      </w:pPr>
      <w:r w:rsidRPr="00FF568D">
        <w:rPr>
          <w:sz w:val="20"/>
          <w:szCs w:val="20"/>
        </w:rPr>
        <w:t xml:space="preserve"> По программе «Развитие массового спорта в сельской местности» проведен капитальный ремонт спортивного зала МБОУ </w:t>
      </w:r>
      <w:proofErr w:type="spellStart"/>
      <w:r w:rsidRPr="00FF568D">
        <w:rPr>
          <w:sz w:val="20"/>
          <w:szCs w:val="20"/>
        </w:rPr>
        <w:t>Самагалтайской</w:t>
      </w:r>
      <w:proofErr w:type="spellEnd"/>
      <w:r w:rsidRPr="00FF568D">
        <w:rPr>
          <w:sz w:val="20"/>
          <w:szCs w:val="20"/>
        </w:rPr>
        <w:t xml:space="preserve"> СОШ №2 на общую сумму 1700 тр.</w:t>
      </w:r>
    </w:p>
    <w:p w:rsidR="00473349" w:rsidRPr="00FF568D" w:rsidRDefault="00473349" w:rsidP="00473349">
      <w:pPr>
        <w:ind w:firstLine="708"/>
        <w:jc w:val="both"/>
        <w:rPr>
          <w:sz w:val="20"/>
          <w:szCs w:val="20"/>
        </w:rPr>
      </w:pPr>
      <w:r w:rsidRPr="00FF568D">
        <w:rPr>
          <w:sz w:val="20"/>
          <w:szCs w:val="20"/>
        </w:rPr>
        <w:t xml:space="preserve">Во всех школах </w:t>
      </w:r>
      <w:proofErr w:type="spellStart"/>
      <w:r w:rsidRPr="00FF568D">
        <w:rPr>
          <w:sz w:val="20"/>
          <w:szCs w:val="20"/>
        </w:rPr>
        <w:t>кожууна</w:t>
      </w:r>
      <w:proofErr w:type="spellEnd"/>
      <w:r w:rsidRPr="00FF568D">
        <w:rPr>
          <w:sz w:val="20"/>
          <w:szCs w:val="20"/>
        </w:rPr>
        <w:t xml:space="preserve"> установлены санитарно-гигиенические помещения (теплые туалеты). </w:t>
      </w:r>
    </w:p>
    <w:p w:rsidR="00473349" w:rsidRPr="00FF568D" w:rsidRDefault="00473349" w:rsidP="00473349">
      <w:pPr>
        <w:ind w:firstLine="708"/>
        <w:jc w:val="both"/>
        <w:rPr>
          <w:sz w:val="20"/>
          <w:szCs w:val="20"/>
        </w:rPr>
      </w:pPr>
      <w:r w:rsidRPr="00FF568D">
        <w:rPr>
          <w:sz w:val="20"/>
          <w:szCs w:val="20"/>
        </w:rPr>
        <w:t xml:space="preserve">По итогам года из Министерства образования и науки Республики Тыва </w:t>
      </w:r>
      <w:proofErr w:type="spellStart"/>
      <w:r w:rsidRPr="00FF568D">
        <w:rPr>
          <w:sz w:val="20"/>
          <w:szCs w:val="20"/>
        </w:rPr>
        <w:t>Шуурмакская</w:t>
      </w:r>
      <w:proofErr w:type="spellEnd"/>
      <w:r w:rsidRPr="00FF568D">
        <w:rPr>
          <w:sz w:val="20"/>
          <w:szCs w:val="20"/>
        </w:rPr>
        <w:t xml:space="preserve"> школа получила комплект учебного оборудования на сумму 480,0 тыс. руб. по результатам ЕГЭ и ОГЭ 2018 года.</w:t>
      </w:r>
    </w:p>
    <w:p w:rsidR="00473349" w:rsidRPr="00FF568D" w:rsidRDefault="00473349" w:rsidP="00473349">
      <w:pPr>
        <w:ind w:firstLine="708"/>
        <w:jc w:val="both"/>
        <w:rPr>
          <w:sz w:val="20"/>
          <w:szCs w:val="20"/>
        </w:rPr>
      </w:pPr>
      <w:r w:rsidRPr="00FF568D">
        <w:rPr>
          <w:sz w:val="20"/>
          <w:szCs w:val="20"/>
        </w:rPr>
        <w:t xml:space="preserve"> В Кызыл-</w:t>
      </w:r>
      <w:proofErr w:type="spellStart"/>
      <w:r w:rsidRPr="00FF568D">
        <w:rPr>
          <w:sz w:val="20"/>
          <w:szCs w:val="20"/>
        </w:rPr>
        <w:t>Чыраанской</w:t>
      </w:r>
      <w:proofErr w:type="spellEnd"/>
      <w:r w:rsidRPr="00FF568D">
        <w:rPr>
          <w:sz w:val="20"/>
          <w:szCs w:val="20"/>
        </w:rPr>
        <w:t xml:space="preserve"> СОШ оборудовано бесперебойное водоснабжение на пищеблок.</w:t>
      </w:r>
    </w:p>
    <w:p w:rsidR="00473349" w:rsidRPr="00FF568D" w:rsidRDefault="00473349" w:rsidP="00473349">
      <w:pPr>
        <w:ind w:firstLine="708"/>
        <w:jc w:val="both"/>
        <w:rPr>
          <w:sz w:val="20"/>
          <w:szCs w:val="20"/>
        </w:rPr>
      </w:pPr>
      <w:r w:rsidRPr="00FF568D">
        <w:rPr>
          <w:sz w:val="20"/>
          <w:szCs w:val="20"/>
        </w:rPr>
        <w:t xml:space="preserve">В </w:t>
      </w:r>
      <w:proofErr w:type="spellStart"/>
      <w:r w:rsidRPr="00FF568D">
        <w:rPr>
          <w:sz w:val="20"/>
          <w:szCs w:val="20"/>
        </w:rPr>
        <w:t>Самагалтайской</w:t>
      </w:r>
      <w:proofErr w:type="spellEnd"/>
      <w:r w:rsidRPr="00FF568D">
        <w:rPr>
          <w:sz w:val="20"/>
          <w:szCs w:val="20"/>
        </w:rPr>
        <w:t xml:space="preserve"> СОШ № 1 сделан капитальный ремонт кабинета математики в сумме 120,0 тыс. рублей с местного бюджета.</w:t>
      </w:r>
    </w:p>
    <w:p w:rsidR="00473349" w:rsidRPr="00FF568D" w:rsidRDefault="00473349" w:rsidP="00473349">
      <w:pPr>
        <w:ind w:firstLine="708"/>
        <w:jc w:val="both"/>
        <w:rPr>
          <w:sz w:val="20"/>
          <w:szCs w:val="20"/>
        </w:rPr>
      </w:pPr>
      <w:r w:rsidRPr="00FF568D">
        <w:rPr>
          <w:sz w:val="20"/>
          <w:szCs w:val="20"/>
        </w:rPr>
        <w:t>Берт-</w:t>
      </w:r>
      <w:proofErr w:type="spellStart"/>
      <w:r w:rsidRPr="00FF568D">
        <w:rPr>
          <w:sz w:val="20"/>
          <w:szCs w:val="20"/>
        </w:rPr>
        <w:t>Дагская</w:t>
      </w:r>
      <w:proofErr w:type="spellEnd"/>
      <w:r w:rsidRPr="00FF568D">
        <w:rPr>
          <w:sz w:val="20"/>
          <w:szCs w:val="20"/>
        </w:rPr>
        <w:t xml:space="preserve"> СОШ в декабре 2018 года из Министерства образования и науки Республики Тыва получила новый школьный автобус ГАЗ - 322132.</w:t>
      </w:r>
    </w:p>
    <w:p w:rsidR="00473349" w:rsidRPr="00FF568D" w:rsidRDefault="00473349" w:rsidP="00473349">
      <w:pPr>
        <w:ind w:firstLine="708"/>
        <w:jc w:val="both"/>
        <w:rPr>
          <w:sz w:val="20"/>
          <w:szCs w:val="20"/>
        </w:rPr>
      </w:pPr>
      <w:r w:rsidRPr="00FF568D">
        <w:rPr>
          <w:sz w:val="20"/>
          <w:szCs w:val="20"/>
        </w:rPr>
        <w:t>В целом, по итогам 2017-2018 учебного года, по итогам реализации регионального проекта «Успешный ученик» Управление образования Администрации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вошла в тройку </w:t>
      </w:r>
      <w:proofErr w:type="gramStart"/>
      <w:r w:rsidRPr="00FF568D">
        <w:rPr>
          <w:sz w:val="20"/>
          <w:szCs w:val="20"/>
        </w:rPr>
        <w:t>лучших</w:t>
      </w:r>
      <w:proofErr w:type="gramEnd"/>
      <w:r w:rsidRPr="00FF568D">
        <w:rPr>
          <w:sz w:val="20"/>
          <w:szCs w:val="20"/>
        </w:rPr>
        <w:t xml:space="preserve"> </w:t>
      </w:r>
      <w:proofErr w:type="spellStart"/>
      <w:r w:rsidRPr="00FF568D">
        <w:rPr>
          <w:sz w:val="20"/>
          <w:szCs w:val="20"/>
        </w:rPr>
        <w:t>кожуунов</w:t>
      </w:r>
      <w:proofErr w:type="spellEnd"/>
      <w:r w:rsidRPr="00FF568D">
        <w:rPr>
          <w:sz w:val="20"/>
          <w:szCs w:val="20"/>
        </w:rPr>
        <w:t xml:space="preserve"> республики. Это  один из лучших результатов в республике.</w:t>
      </w:r>
    </w:p>
    <w:p w:rsidR="00473349" w:rsidRPr="00FF568D" w:rsidRDefault="00473349" w:rsidP="00473349">
      <w:pPr>
        <w:ind w:firstLine="708"/>
        <w:jc w:val="both"/>
        <w:rPr>
          <w:sz w:val="20"/>
          <w:szCs w:val="20"/>
        </w:rPr>
      </w:pPr>
    </w:p>
    <w:p w:rsidR="00473349" w:rsidRPr="00FF568D" w:rsidRDefault="00473349" w:rsidP="002651B6">
      <w:pPr>
        <w:ind w:firstLine="708"/>
        <w:jc w:val="center"/>
        <w:rPr>
          <w:sz w:val="20"/>
          <w:szCs w:val="20"/>
          <w:u w:val="single"/>
        </w:rPr>
      </w:pPr>
      <w:r w:rsidRPr="00FF568D">
        <w:rPr>
          <w:sz w:val="20"/>
          <w:szCs w:val="20"/>
          <w:u w:val="single"/>
        </w:rPr>
        <w:t>По делам молодежи и спорта</w:t>
      </w:r>
    </w:p>
    <w:p w:rsidR="00473349" w:rsidRPr="00FF568D" w:rsidRDefault="00473349" w:rsidP="00473349">
      <w:pPr>
        <w:ind w:firstLine="708"/>
        <w:jc w:val="both"/>
        <w:rPr>
          <w:sz w:val="20"/>
          <w:szCs w:val="20"/>
        </w:rPr>
      </w:pPr>
      <w:r w:rsidRPr="00FF568D">
        <w:rPr>
          <w:sz w:val="20"/>
          <w:szCs w:val="20"/>
        </w:rPr>
        <w:t>В целях развития государственной молодежной политики и физической культуры и спорта приняты муниципальные программы «Реализация молодежной политики 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на 2017-2019 годы», «Развитие физической культуры и спорта в Тес-</w:t>
      </w:r>
      <w:proofErr w:type="spellStart"/>
      <w:r w:rsidRPr="00FF568D">
        <w:rPr>
          <w:sz w:val="20"/>
          <w:szCs w:val="20"/>
        </w:rPr>
        <w:t>Хемс</w:t>
      </w:r>
      <w:r w:rsidR="00C02988">
        <w:rPr>
          <w:sz w:val="20"/>
          <w:szCs w:val="20"/>
        </w:rPr>
        <w:t>ком</w:t>
      </w:r>
      <w:proofErr w:type="spellEnd"/>
      <w:r w:rsidR="00C02988">
        <w:rPr>
          <w:sz w:val="20"/>
          <w:szCs w:val="20"/>
        </w:rPr>
        <w:t xml:space="preserve"> </w:t>
      </w:r>
      <w:proofErr w:type="spellStart"/>
      <w:r w:rsidR="00C02988">
        <w:rPr>
          <w:sz w:val="20"/>
          <w:szCs w:val="20"/>
        </w:rPr>
        <w:t>кожууне</w:t>
      </w:r>
      <w:proofErr w:type="spellEnd"/>
      <w:r w:rsidR="00C02988">
        <w:rPr>
          <w:sz w:val="20"/>
          <w:szCs w:val="20"/>
        </w:rPr>
        <w:t xml:space="preserve"> на 2017-2019 годы». </w:t>
      </w:r>
      <w:r w:rsidRPr="00FF568D">
        <w:rPr>
          <w:sz w:val="20"/>
          <w:szCs w:val="20"/>
        </w:rPr>
        <w:t xml:space="preserve">Бюджеты муниципальных программ ежегодно, в соответствии с местным бюджетом, уточняются. По физической культуре и спорту ежегодно разрабатывается  календарный план спортивно-массовых и физкультурно-оздоровительных мероприятий и смета расходов на год. </w:t>
      </w:r>
    </w:p>
    <w:p w:rsidR="00473349" w:rsidRPr="00FF568D" w:rsidRDefault="00473349" w:rsidP="00473349">
      <w:pPr>
        <w:ind w:firstLine="708"/>
        <w:jc w:val="both"/>
        <w:rPr>
          <w:sz w:val="20"/>
          <w:szCs w:val="20"/>
        </w:rPr>
      </w:pPr>
      <w:r w:rsidRPr="00FF568D">
        <w:rPr>
          <w:sz w:val="20"/>
          <w:szCs w:val="20"/>
        </w:rPr>
        <w:t xml:space="preserve">По состоянию на 01.01.2019 г. на территории </w:t>
      </w:r>
      <w:proofErr w:type="spellStart"/>
      <w:r w:rsidRPr="00FF568D">
        <w:rPr>
          <w:sz w:val="20"/>
          <w:szCs w:val="20"/>
        </w:rPr>
        <w:t>кожууна</w:t>
      </w:r>
      <w:proofErr w:type="spellEnd"/>
      <w:r w:rsidRPr="00FF568D">
        <w:rPr>
          <w:sz w:val="20"/>
          <w:szCs w:val="20"/>
        </w:rPr>
        <w:t xml:space="preserve"> насчитывается 3447 молодых людей в возрасте от 14 до 35 лет. Численность молодых семей составляет 560, в них детей ¬¬1051. В </w:t>
      </w:r>
      <w:proofErr w:type="spellStart"/>
      <w:r w:rsidRPr="00FF568D">
        <w:rPr>
          <w:sz w:val="20"/>
          <w:szCs w:val="20"/>
        </w:rPr>
        <w:t>кожууне</w:t>
      </w:r>
      <w:proofErr w:type="spellEnd"/>
      <w:r w:rsidRPr="00FF568D">
        <w:rPr>
          <w:sz w:val="20"/>
          <w:szCs w:val="20"/>
        </w:rPr>
        <w:t xml:space="preserve"> имеется 19 детских и молодежных объединений, в том числе 4 волонтерских отряда с численностью 280  человек в возрасте от 14 до 30 лет. </w:t>
      </w:r>
    </w:p>
    <w:p w:rsidR="00473349" w:rsidRPr="00FF568D" w:rsidRDefault="00473349" w:rsidP="00473349">
      <w:pPr>
        <w:ind w:firstLine="708"/>
        <w:jc w:val="both"/>
        <w:rPr>
          <w:sz w:val="20"/>
          <w:szCs w:val="20"/>
        </w:rPr>
      </w:pPr>
      <w:proofErr w:type="gramStart"/>
      <w:r w:rsidRPr="00FF568D">
        <w:rPr>
          <w:sz w:val="20"/>
          <w:szCs w:val="20"/>
        </w:rPr>
        <w:t xml:space="preserve">В связи с объявлением Года волонтера 22 февраля проведено торжественное открытие Года добровольца в </w:t>
      </w:r>
      <w:proofErr w:type="spellStart"/>
      <w:r w:rsidRPr="00FF568D">
        <w:rPr>
          <w:sz w:val="20"/>
          <w:szCs w:val="20"/>
        </w:rPr>
        <w:t>кожууне</w:t>
      </w:r>
      <w:proofErr w:type="spellEnd"/>
      <w:r w:rsidRPr="00FF568D">
        <w:rPr>
          <w:sz w:val="20"/>
          <w:szCs w:val="20"/>
        </w:rPr>
        <w:t xml:space="preserve"> с участием активистов Советов молодежи сельских поселений и Министерства по делам молодежи и спорта РТ, где вручено 20 волонтерских книжек. 08 марта официально открыт филиал республиканской молодежной организации «Добрые сердца Тувы» и заключено Соглашение о сотрудничестве.</w:t>
      </w:r>
      <w:proofErr w:type="gramEnd"/>
      <w:r w:rsidRPr="00FF568D">
        <w:rPr>
          <w:sz w:val="20"/>
          <w:szCs w:val="20"/>
        </w:rPr>
        <w:t xml:space="preserve"> Делегация волонтеров приняла участие на форуме «</w:t>
      </w:r>
      <w:proofErr w:type="spellStart"/>
      <w:r w:rsidRPr="00FF568D">
        <w:rPr>
          <w:sz w:val="20"/>
          <w:szCs w:val="20"/>
        </w:rPr>
        <w:t>Салгал</w:t>
      </w:r>
      <w:proofErr w:type="spellEnd"/>
      <w:r w:rsidRPr="00FF568D">
        <w:rPr>
          <w:sz w:val="20"/>
          <w:szCs w:val="20"/>
        </w:rPr>
        <w:t xml:space="preserve">»; форуме добровольцев, где презентовала площадку «Моя малая родина». На форуме «Село - территория возможностей для молодежи» 5 молодых людей </w:t>
      </w:r>
      <w:proofErr w:type="spellStart"/>
      <w:r w:rsidRPr="00FF568D">
        <w:rPr>
          <w:sz w:val="20"/>
          <w:szCs w:val="20"/>
        </w:rPr>
        <w:t>кожууна</w:t>
      </w:r>
      <w:proofErr w:type="spellEnd"/>
      <w:r w:rsidRPr="00FF568D">
        <w:rPr>
          <w:sz w:val="20"/>
          <w:szCs w:val="20"/>
        </w:rPr>
        <w:t xml:space="preserve">  завоевав путевку, приняли участие на форуме лидеров «Команда Тувы 2030». В июне месяце проведена </w:t>
      </w:r>
      <w:proofErr w:type="spellStart"/>
      <w:r w:rsidRPr="00FF568D">
        <w:rPr>
          <w:sz w:val="20"/>
          <w:szCs w:val="20"/>
        </w:rPr>
        <w:t>кожуунная</w:t>
      </w:r>
      <w:proofErr w:type="spellEnd"/>
      <w:r w:rsidRPr="00FF568D">
        <w:rPr>
          <w:sz w:val="20"/>
          <w:szCs w:val="20"/>
        </w:rPr>
        <w:t xml:space="preserve"> Спартакиада волонтеров в м. </w:t>
      </w:r>
      <w:proofErr w:type="spellStart"/>
      <w:r w:rsidRPr="00FF568D">
        <w:rPr>
          <w:sz w:val="20"/>
          <w:szCs w:val="20"/>
        </w:rPr>
        <w:t>Теве</w:t>
      </w:r>
      <w:proofErr w:type="spellEnd"/>
      <w:r w:rsidRPr="00FF568D">
        <w:rPr>
          <w:sz w:val="20"/>
          <w:szCs w:val="20"/>
        </w:rPr>
        <w:t>-Хая, посвященная Году добровольцев. Там же проведена экологическая акция «Достопримечательности в чистоте!».</w:t>
      </w:r>
    </w:p>
    <w:p w:rsidR="00473349" w:rsidRPr="00FF568D" w:rsidRDefault="00473349" w:rsidP="00473349">
      <w:pPr>
        <w:ind w:firstLine="708"/>
        <w:jc w:val="both"/>
        <w:rPr>
          <w:sz w:val="20"/>
          <w:szCs w:val="20"/>
        </w:rPr>
      </w:pPr>
      <w:r w:rsidRPr="00FF568D">
        <w:rPr>
          <w:sz w:val="20"/>
          <w:szCs w:val="20"/>
        </w:rPr>
        <w:t xml:space="preserve">На единой информационной системе «Добровольцы России» зарегистрировано 362 (контрольный показатель – 250) волонтера разных возрастов и 14 организаций.  </w:t>
      </w:r>
    </w:p>
    <w:p w:rsidR="00473349" w:rsidRPr="00FF568D" w:rsidRDefault="00473349" w:rsidP="00473349">
      <w:pPr>
        <w:ind w:firstLine="708"/>
        <w:jc w:val="both"/>
        <w:rPr>
          <w:sz w:val="20"/>
          <w:szCs w:val="20"/>
        </w:rPr>
      </w:pPr>
      <w:proofErr w:type="gramStart"/>
      <w:r w:rsidRPr="00FF568D">
        <w:rPr>
          <w:sz w:val="20"/>
          <w:szCs w:val="20"/>
        </w:rPr>
        <w:t xml:space="preserve">Всего проведено 117 </w:t>
      </w:r>
      <w:proofErr w:type="spellStart"/>
      <w:r w:rsidRPr="00FF568D">
        <w:rPr>
          <w:sz w:val="20"/>
          <w:szCs w:val="20"/>
        </w:rPr>
        <w:t>кожуунных</w:t>
      </w:r>
      <w:proofErr w:type="spellEnd"/>
      <w:r w:rsidRPr="00FF568D">
        <w:rPr>
          <w:sz w:val="20"/>
          <w:szCs w:val="20"/>
        </w:rPr>
        <w:t xml:space="preserve"> мероприятий с участием волонтеров, в </w:t>
      </w:r>
      <w:proofErr w:type="spellStart"/>
      <w:r w:rsidRPr="00FF568D">
        <w:rPr>
          <w:sz w:val="20"/>
          <w:szCs w:val="20"/>
        </w:rPr>
        <w:t>т.ч</w:t>
      </w:r>
      <w:proofErr w:type="spellEnd"/>
      <w:r w:rsidRPr="00FF568D">
        <w:rPr>
          <w:sz w:val="20"/>
          <w:szCs w:val="20"/>
        </w:rPr>
        <w:t>. серебряных - «Подари маме по тюльпану», «Будь здоров», «Улыбка космонавта», «Георгиевская лента», «Ветеран живет рядом», «Чистый двор», «Час земли», «Красная гвоздика», «Чистые реки, чистые берега», «Помощь чабанам».</w:t>
      </w:r>
      <w:proofErr w:type="gramEnd"/>
      <w:r w:rsidRPr="00FF568D">
        <w:rPr>
          <w:sz w:val="20"/>
          <w:szCs w:val="20"/>
        </w:rPr>
        <w:t xml:space="preserve">  По оказанию помощи пожилым проведено 15 разных акций, где также принимали участие волонтеры из г. Кызыла (активисты движения «Добрые сердца Тувы»). В с. </w:t>
      </w:r>
      <w:proofErr w:type="spellStart"/>
      <w:r w:rsidRPr="00FF568D">
        <w:rPr>
          <w:sz w:val="20"/>
          <w:szCs w:val="20"/>
        </w:rPr>
        <w:t>Чыргаланды</w:t>
      </w:r>
      <w:proofErr w:type="spellEnd"/>
      <w:r w:rsidRPr="00FF568D">
        <w:rPr>
          <w:sz w:val="20"/>
          <w:szCs w:val="20"/>
        </w:rPr>
        <w:t xml:space="preserve"> волонтеры полностью отреставрировали памятник участнику ВОВ </w:t>
      </w:r>
      <w:proofErr w:type="spellStart"/>
      <w:r w:rsidRPr="00FF568D">
        <w:rPr>
          <w:sz w:val="20"/>
          <w:szCs w:val="20"/>
        </w:rPr>
        <w:t>Бады</w:t>
      </w:r>
      <w:proofErr w:type="spellEnd"/>
      <w:r w:rsidRPr="00FF568D">
        <w:rPr>
          <w:sz w:val="20"/>
          <w:szCs w:val="20"/>
        </w:rPr>
        <w:t xml:space="preserve"> </w:t>
      </w:r>
      <w:proofErr w:type="spellStart"/>
      <w:r w:rsidRPr="00FF568D">
        <w:rPr>
          <w:sz w:val="20"/>
          <w:szCs w:val="20"/>
        </w:rPr>
        <w:t>Соян</w:t>
      </w:r>
      <w:proofErr w:type="spellEnd"/>
      <w:r w:rsidRPr="00FF568D">
        <w:rPr>
          <w:sz w:val="20"/>
          <w:szCs w:val="20"/>
        </w:rPr>
        <w:t xml:space="preserve"> </w:t>
      </w:r>
      <w:proofErr w:type="spellStart"/>
      <w:r w:rsidRPr="00FF568D">
        <w:rPr>
          <w:sz w:val="20"/>
          <w:szCs w:val="20"/>
        </w:rPr>
        <w:t>Сорукту</w:t>
      </w:r>
      <w:proofErr w:type="spellEnd"/>
      <w:r w:rsidRPr="00FF568D">
        <w:rPr>
          <w:sz w:val="20"/>
          <w:szCs w:val="20"/>
        </w:rPr>
        <w:t xml:space="preserve"> </w:t>
      </w:r>
      <w:proofErr w:type="spellStart"/>
      <w:r w:rsidRPr="00FF568D">
        <w:rPr>
          <w:sz w:val="20"/>
          <w:szCs w:val="20"/>
        </w:rPr>
        <w:t>оглу</w:t>
      </w:r>
      <w:proofErr w:type="spellEnd"/>
      <w:r w:rsidRPr="00FF568D">
        <w:rPr>
          <w:sz w:val="20"/>
          <w:szCs w:val="20"/>
        </w:rPr>
        <w:t>. Активно ведется работа по профилактике правонарушений, пропаганде здорового образа жизни. Волонтеры оказывают помощь в проведении спортивно-массовых мероприятий (1 Мая, День Победы, Международный день защиты детей, «Кросс нации»).  Проведены выездные мероприятия в стационарном лагере «</w:t>
      </w:r>
      <w:proofErr w:type="spellStart"/>
      <w:r w:rsidRPr="00FF568D">
        <w:rPr>
          <w:sz w:val="20"/>
          <w:szCs w:val="20"/>
        </w:rPr>
        <w:t>Сайлык</w:t>
      </w:r>
      <w:proofErr w:type="spellEnd"/>
      <w:r w:rsidRPr="00FF568D">
        <w:rPr>
          <w:sz w:val="20"/>
          <w:szCs w:val="20"/>
        </w:rPr>
        <w:t>», где активисты движения «Добрые сердца Тес-</w:t>
      </w:r>
      <w:proofErr w:type="spellStart"/>
      <w:r w:rsidRPr="00FF568D">
        <w:rPr>
          <w:sz w:val="20"/>
          <w:szCs w:val="20"/>
        </w:rPr>
        <w:t>Хема</w:t>
      </w:r>
      <w:proofErr w:type="spellEnd"/>
      <w:r w:rsidRPr="00FF568D">
        <w:rPr>
          <w:sz w:val="20"/>
          <w:szCs w:val="20"/>
        </w:rPr>
        <w:t xml:space="preserve">» </w:t>
      </w:r>
      <w:proofErr w:type="gramStart"/>
      <w:r w:rsidRPr="00FF568D">
        <w:rPr>
          <w:sz w:val="20"/>
          <w:szCs w:val="20"/>
        </w:rPr>
        <w:t>провели лекцию</w:t>
      </w:r>
      <w:proofErr w:type="gramEnd"/>
      <w:r w:rsidRPr="00FF568D">
        <w:rPr>
          <w:sz w:val="20"/>
          <w:szCs w:val="20"/>
        </w:rPr>
        <w:t xml:space="preserve"> о добровольчестве, о своем филиале воспитанникам лагеря. </w:t>
      </w:r>
    </w:p>
    <w:p w:rsidR="00473349" w:rsidRPr="00FF568D" w:rsidRDefault="00473349" w:rsidP="00473349">
      <w:pPr>
        <w:ind w:firstLine="708"/>
        <w:jc w:val="both"/>
        <w:rPr>
          <w:sz w:val="20"/>
          <w:szCs w:val="20"/>
        </w:rPr>
      </w:pPr>
      <w:r w:rsidRPr="00FF568D">
        <w:rPr>
          <w:sz w:val="20"/>
          <w:szCs w:val="20"/>
        </w:rPr>
        <w:t>Также проведена совместная работа с участниками проекта «Кочевники», проведен выезд на чабанскую стоянку участника губернаторского проекта «</w:t>
      </w:r>
      <w:proofErr w:type="spellStart"/>
      <w:r w:rsidRPr="00FF568D">
        <w:rPr>
          <w:sz w:val="20"/>
          <w:szCs w:val="20"/>
        </w:rPr>
        <w:t>Кыштаг</w:t>
      </w:r>
      <w:proofErr w:type="spellEnd"/>
      <w:r w:rsidRPr="00FF568D">
        <w:rPr>
          <w:sz w:val="20"/>
          <w:szCs w:val="20"/>
        </w:rPr>
        <w:t xml:space="preserve"> для молодой семьи» </w:t>
      </w:r>
      <w:proofErr w:type="spellStart"/>
      <w:r w:rsidRPr="00FF568D">
        <w:rPr>
          <w:sz w:val="20"/>
          <w:szCs w:val="20"/>
        </w:rPr>
        <w:t>Алдын-Херел</w:t>
      </w:r>
      <w:proofErr w:type="spellEnd"/>
      <w:r w:rsidRPr="00FF568D">
        <w:rPr>
          <w:sz w:val="20"/>
          <w:szCs w:val="20"/>
        </w:rPr>
        <w:t xml:space="preserve"> Х.А., где оказана помощь молодым чабанам и проведены игры детям, отдыхающим в </w:t>
      </w:r>
      <w:proofErr w:type="spellStart"/>
      <w:r w:rsidRPr="00FF568D">
        <w:rPr>
          <w:sz w:val="20"/>
          <w:szCs w:val="20"/>
        </w:rPr>
        <w:t>аале</w:t>
      </w:r>
      <w:proofErr w:type="spellEnd"/>
      <w:r w:rsidRPr="00FF568D">
        <w:rPr>
          <w:sz w:val="20"/>
          <w:szCs w:val="20"/>
        </w:rPr>
        <w:t xml:space="preserve">. </w:t>
      </w:r>
    </w:p>
    <w:p w:rsidR="00C02988" w:rsidRDefault="00473349" w:rsidP="00473349">
      <w:pPr>
        <w:ind w:firstLine="708"/>
        <w:jc w:val="both"/>
        <w:rPr>
          <w:sz w:val="20"/>
          <w:szCs w:val="20"/>
        </w:rPr>
      </w:pPr>
      <w:r w:rsidRPr="00FF568D">
        <w:rPr>
          <w:sz w:val="20"/>
          <w:szCs w:val="20"/>
        </w:rPr>
        <w:t>Активно ведется работа с пенсионерами. В июне месяце активисты клуба «</w:t>
      </w:r>
      <w:proofErr w:type="spellStart"/>
      <w:r w:rsidRPr="00FF568D">
        <w:rPr>
          <w:sz w:val="20"/>
          <w:szCs w:val="20"/>
        </w:rPr>
        <w:t>Туглуга</w:t>
      </w:r>
      <w:proofErr w:type="spellEnd"/>
      <w:r w:rsidRPr="00FF568D">
        <w:rPr>
          <w:sz w:val="20"/>
          <w:szCs w:val="20"/>
        </w:rPr>
        <w:t xml:space="preserve">» приняли участие на </w:t>
      </w:r>
      <w:proofErr w:type="gramStart"/>
      <w:r w:rsidRPr="00FF568D">
        <w:rPr>
          <w:sz w:val="20"/>
          <w:szCs w:val="20"/>
        </w:rPr>
        <w:t>семинар-совещании</w:t>
      </w:r>
      <w:proofErr w:type="gramEnd"/>
      <w:r w:rsidRPr="00FF568D">
        <w:rPr>
          <w:sz w:val="20"/>
          <w:szCs w:val="20"/>
        </w:rPr>
        <w:t xml:space="preserve"> волонтеров, активистов сельских поселений, дали напутственные слова и совместно провели экологическую акцию  на памятнике братьям Шумовым. </w:t>
      </w:r>
    </w:p>
    <w:p w:rsidR="00C02988" w:rsidRDefault="00473349" w:rsidP="00473349">
      <w:pPr>
        <w:ind w:firstLine="708"/>
        <w:jc w:val="both"/>
        <w:rPr>
          <w:sz w:val="20"/>
          <w:szCs w:val="20"/>
        </w:rPr>
      </w:pPr>
      <w:r w:rsidRPr="00FF568D">
        <w:rPr>
          <w:sz w:val="20"/>
          <w:szCs w:val="20"/>
        </w:rPr>
        <w:t xml:space="preserve">Также была проведена акция «Свеча памяти», памяти погибшим во время Великой Отечественной войны. </w:t>
      </w:r>
    </w:p>
    <w:p w:rsidR="00473349" w:rsidRPr="00FF568D" w:rsidRDefault="00473349" w:rsidP="00473349">
      <w:pPr>
        <w:ind w:firstLine="708"/>
        <w:jc w:val="both"/>
        <w:rPr>
          <w:sz w:val="20"/>
          <w:szCs w:val="20"/>
        </w:rPr>
      </w:pPr>
      <w:r w:rsidRPr="00FF568D">
        <w:rPr>
          <w:sz w:val="20"/>
          <w:szCs w:val="20"/>
        </w:rPr>
        <w:t xml:space="preserve">На региональном этапе Всероссийского конкурса «Добровольцы России» приняли участие 8 проектов, победителями стали 4 проекта. </w:t>
      </w:r>
      <w:proofErr w:type="gramStart"/>
      <w:r w:rsidRPr="00FF568D">
        <w:rPr>
          <w:sz w:val="20"/>
          <w:szCs w:val="20"/>
        </w:rPr>
        <w:t>На форуме лидеров «Команда Тува 2030» защищено 4 проекта, стали победителями  – 3 проекта («Выпуск диска песен ВИА «</w:t>
      </w:r>
      <w:proofErr w:type="spellStart"/>
      <w:r w:rsidRPr="00FF568D">
        <w:rPr>
          <w:sz w:val="20"/>
          <w:szCs w:val="20"/>
        </w:rPr>
        <w:t>Дамырак</w:t>
      </w:r>
      <w:proofErr w:type="spellEnd"/>
      <w:r w:rsidRPr="00FF568D">
        <w:rPr>
          <w:sz w:val="20"/>
          <w:szCs w:val="20"/>
        </w:rPr>
        <w:t xml:space="preserve">» - </w:t>
      </w:r>
      <w:proofErr w:type="spellStart"/>
      <w:r w:rsidRPr="00FF568D">
        <w:rPr>
          <w:sz w:val="20"/>
          <w:szCs w:val="20"/>
        </w:rPr>
        <w:t>Сиилек</w:t>
      </w:r>
      <w:proofErr w:type="spellEnd"/>
      <w:r w:rsidRPr="00FF568D">
        <w:rPr>
          <w:sz w:val="20"/>
          <w:szCs w:val="20"/>
        </w:rPr>
        <w:t xml:space="preserve"> </w:t>
      </w:r>
      <w:proofErr w:type="spellStart"/>
      <w:r w:rsidRPr="00FF568D">
        <w:rPr>
          <w:sz w:val="20"/>
          <w:szCs w:val="20"/>
        </w:rPr>
        <w:t>Олча</w:t>
      </w:r>
      <w:proofErr w:type="spellEnd"/>
      <w:r w:rsidRPr="00FF568D">
        <w:rPr>
          <w:sz w:val="20"/>
          <w:szCs w:val="20"/>
        </w:rPr>
        <w:t>, «</w:t>
      </w:r>
      <w:proofErr w:type="spellStart"/>
      <w:r w:rsidRPr="00FF568D">
        <w:rPr>
          <w:sz w:val="20"/>
          <w:szCs w:val="20"/>
        </w:rPr>
        <w:t>Лингводуза</w:t>
      </w:r>
      <w:proofErr w:type="spellEnd"/>
      <w:r w:rsidRPr="00FF568D">
        <w:rPr>
          <w:sz w:val="20"/>
          <w:szCs w:val="20"/>
        </w:rPr>
        <w:t xml:space="preserve">» – </w:t>
      </w:r>
      <w:proofErr w:type="spellStart"/>
      <w:r w:rsidRPr="00FF568D">
        <w:rPr>
          <w:sz w:val="20"/>
          <w:szCs w:val="20"/>
        </w:rPr>
        <w:t>Балдан</w:t>
      </w:r>
      <w:proofErr w:type="spellEnd"/>
      <w:r w:rsidRPr="00FF568D">
        <w:rPr>
          <w:sz w:val="20"/>
          <w:szCs w:val="20"/>
        </w:rPr>
        <w:t xml:space="preserve"> </w:t>
      </w:r>
      <w:proofErr w:type="spellStart"/>
      <w:r w:rsidRPr="00FF568D">
        <w:rPr>
          <w:sz w:val="20"/>
          <w:szCs w:val="20"/>
        </w:rPr>
        <w:t>Айнеш</w:t>
      </w:r>
      <w:proofErr w:type="spellEnd"/>
      <w:r w:rsidRPr="00FF568D">
        <w:rPr>
          <w:sz w:val="20"/>
          <w:szCs w:val="20"/>
        </w:rPr>
        <w:t xml:space="preserve">,  «Реконструкция спортивной площадки» – </w:t>
      </w:r>
      <w:proofErr w:type="spellStart"/>
      <w:r w:rsidRPr="00FF568D">
        <w:rPr>
          <w:sz w:val="20"/>
          <w:szCs w:val="20"/>
        </w:rPr>
        <w:t>Самдарак</w:t>
      </w:r>
      <w:proofErr w:type="spellEnd"/>
      <w:r w:rsidRPr="00FF568D">
        <w:rPr>
          <w:sz w:val="20"/>
          <w:szCs w:val="20"/>
        </w:rPr>
        <w:t xml:space="preserve"> </w:t>
      </w:r>
      <w:proofErr w:type="spellStart"/>
      <w:r w:rsidRPr="00FF568D">
        <w:rPr>
          <w:sz w:val="20"/>
          <w:szCs w:val="20"/>
        </w:rPr>
        <w:t>Байыр</w:t>
      </w:r>
      <w:proofErr w:type="spellEnd"/>
      <w:r w:rsidRPr="00FF568D">
        <w:rPr>
          <w:sz w:val="20"/>
          <w:szCs w:val="20"/>
        </w:rPr>
        <w:t xml:space="preserve">), из республиканского бюджета привлечено – 105 </w:t>
      </w:r>
      <w:proofErr w:type="spellStart"/>
      <w:r w:rsidRPr="00FF568D">
        <w:rPr>
          <w:sz w:val="20"/>
          <w:szCs w:val="20"/>
        </w:rPr>
        <w:t>т.р</w:t>
      </w:r>
      <w:proofErr w:type="spellEnd"/>
      <w:r w:rsidRPr="00FF568D">
        <w:rPr>
          <w:sz w:val="20"/>
          <w:szCs w:val="20"/>
        </w:rPr>
        <w:t xml:space="preserve">. В июне месяце проведена Спартакиада волонтеров в м. </w:t>
      </w:r>
      <w:proofErr w:type="spellStart"/>
      <w:r w:rsidRPr="00FF568D">
        <w:rPr>
          <w:sz w:val="20"/>
          <w:szCs w:val="20"/>
        </w:rPr>
        <w:t>Теве</w:t>
      </w:r>
      <w:proofErr w:type="spellEnd"/>
      <w:r w:rsidRPr="00FF568D">
        <w:rPr>
          <w:sz w:val="20"/>
          <w:szCs w:val="20"/>
        </w:rPr>
        <w:t xml:space="preserve">-Хая и </w:t>
      </w:r>
      <w:proofErr w:type="spellStart"/>
      <w:r w:rsidRPr="00FF568D">
        <w:rPr>
          <w:sz w:val="20"/>
          <w:szCs w:val="20"/>
        </w:rPr>
        <w:t>кожуунный</w:t>
      </w:r>
      <w:proofErr w:type="spellEnd"/>
      <w:r w:rsidRPr="00FF568D">
        <w:rPr>
          <w:sz w:val="20"/>
          <w:szCs w:val="20"/>
        </w:rPr>
        <w:t xml:space="preserve"> конкурс социальных проектов на благоустройство сельских поселений, в результате которого 4 проекта </w:t>
      </w:r>
      <w:r w:rsidRPr="00FF568D">
        <w:rPr>
          <w:sz w:val="20"/>
          <w:szCs w:val="20"/>
        </w:rPr>
        <w:lastRenderedPageBreak/>
        <w:t>направлены на</w:t>
      </w:r>
      <w:proofErr w:type="gramEnd"/>
      <w:r w:rsidRPr="00FF568D">
        <w:rPr>
          <w:sz w:val="20"/>
          <w:szCs w:val="20"/>
        </w:rPr>
        <w:t xml:space="preserve"> республиканский конкурс социальных проектов и открыты 2 спортивные площадки </w:t>
      </w:r>
      <w:proofErr w:type="gramStart"/>
      <w:r w:rsidRPr="00FF568D">
        <w:rPr>
          <w:sz w:val="20"/>
          <w:szCs w:val="20"/>
        </w:rPr>
        <w:t>в</w:t>
      </w:r>
      <w:proofErr w:type="gramEnd"/>
      <w:r w:rsidRPr="00FF568D">
        <w:rPr>
          <w:sz w:val="20"/>
          <w:szCs w:val="20"/>
        </w:rPr>
        <w:t xml:space="preserve"> с. </w:t>
      </w:r>
      <w:proofErr w:type="spellStart"/>
      <w:r w:rsidRPr="00FF568D">
        <w:rPr>
          <w:sz w:val="20"/>
          <w:szCs w:val="20"/>
        </w:rPr>
        <w:t>Чыргаланды</w:t>
      </w:r>
      <w:proofErr w:type="spellEnd"/>
      <w:r w:rsidRPr="00FF568D">
        <w:rPr>
          <w:sz w:val="20"/>
          <w:szCs w:val="20"/>
        </w:rPr>
        <w:t xml:space="preserve"> (из местного бюджета выделено 18500 рублей). </w:t>
      </w:r>
    </w:p>
    <w:p w:rsidR="00473349" w:rsidRPr="00FF568D" w:rsidRDefault="00473349" w:rsidP="00473349">
      <w:pPr>
        <w:ind w:firstLine="708"/>
        <w:jc w:val="both"/>
        <w:rPr>
          <w:sz w:val="20"/>
          <w:szCs w:val="20"/>
        </w:rPr>
      </w:pPr>
      <w:proofErr w:type="gramStart"/>
      <w:r w:rsidRPr="00FF568D">
        <w:rPr>
          <w:sz w:val="20"/>
          <w:szCs w:val="20"/>
        </w:rPr>
        <w:t xml:space="preserve">21 декабря 2018 года в СДК им. </w:t>
      </w:r>
      <w:proofErr w:type="spellStart"/>
      <w:r w:rsidRPr="00FF568D">
        <w:rPr>
          <w:sz w:val="20"/>
          <w:szCs w:val="20"/>
        </w:rPr>
        <w:t>С.Ланзыы</w:t>
      </w:r>
      <w:proofErr w:type="spellEnd"/>
      <w:r w:rsidRPr="00FF568D">
        <w:rPr>
          <w:sz w:val="20"/>
          <w:szCs w:val="20"/>
        </w:rPr>
        <w:t xml:space="preserve"> с. </w:t>
      </w:r>
      <w:proofErr w:type="spellStart"/>
      <w:r w:rsidRPr="00FF568D">
        <w:rPr>
          <w:sz w:val="20"/>
          <w:szCs w:val="20"/>
        </w:rPr>
        <w:t>Белдир-Арыг</w:t>
      </w:r>
      <w:proofErr w:type="spellEnd"/>
      <w:r w:rsidRPr="00FF568D">
        <w:rPr>
          <w:sz w:val="20"/>
          <w:szCs w:val="20"/>
        </w:rPr>
        <w:t xml:space="preserve"> проведено закрытие Года добровольца 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кожуне</w:t>
      </w:r>
      <w:proofErr w:type="spellEnd"/>
      <w:r w:rsidRPr="00FF568D">
        <w:rPr>
          <w:sz w:val="20"/>
          <w:szCs w:val="20"/>
        </w:rPr>
        <w:t xml:space="preserve">, где приняли участие главный специалист Министерства по делам молодежи и спорта РТ </w:t>
      </w:r>
      <w:proofErr w:type="spellStart"/>
      <w:r w:rsidRPr="00FF568D">
        <w:rPr>
          <w:sz w:val="20"/>
          <w:szCs w:val="20"/>
        </w:rPr>
        <w:t>Увангур</w:t>
      </w:r>
      <w:proofErr w:type="spellEnd"/>
      <w:r w:rsidRPr="00FF568D">
        <w:rPr>
          <w:sz w:val="20"/>
          <w:szCs w:val="20"/>
        </w:rPr>
        <w:t xml:space="preserve"> А.К., </w:t>
      </w:r>
      <w:proofErr w:type="spellStart"/>
      <w:r w:rsidRPr="00FF568D">
        <w:rPr>
          <w:sz w:val="20"/>
          <w:szCs w:val="20"/>
        </w:rPr>
        <w:t>Кандан</w:t>
      </w:r>
      <w:proofErr w:type="spellEnd"/>
      <w:r w:rsidRPr="00FF568D">
        <w:rPr>
          <w:sz w:val="20"/>
          <w:szCs w:val="20"/>
        </w:rPr>
        <w:t xml:space="preserve"> В.С. – председатель республиканского общества серебряных волонтеров, волонтеры разных возрастов и разных общественных объединений г. Кызыла и </w:t>
      </w:r>
      <w:proofErr w:type="spellStart"/>
      <w:r w:rsidRPr="00FF568D">
        <w:rPr>
          <w:sz w:val="20"/>
          <w:szCs w:val="20"/>
        </w:rPr>
        <w:t>кожууна</w:t>
      </w:r>
      <w:proofErr w:type="spellEnd"/>
      <w:r w:rsidRPr="00FF568D">
        <w:rPr>
          <w:sz w:val="20"/>
          <w:szCs w:val="20"/>
        </w:rPr>
        <w:t>:</w:t>
      </w:r>
      <w:proofErr w:type="gramEnd"/>
      <w:r w:rsidRPr="00FF568D">
        <w:rPr>
          <w:sz w:val="20"/>
          <w:szCs w:val="20"/>
        </w:rPr>
        <w:t xml:space="preserve"> «Волонтеры Победы», «Добрые сердца Тувы», «Моя столица» и «Серебро» из г. Кызыла, волонтеры </w:t>
      </w:r>
      <w:proofErr w:type="spellStart"/>
      <w:r w:rsidRPr="00FF568D">
        <w:rPr>
          <w:sz w:val="20"/>
          <w:szCs w:val="20"/>
        </w:rPr>
        <w:t>кожууна</w:t>
      </w:r>
      <w:proofErr w:type="spellEnd"/>
      <w:r w:rsidRPr="00FF568D">
        <w:rPr>
          <w:sz w:val="20"/>
          <w:szCs w:val="20"/>
        </w:rPr>
        <w:t xml:space="preserve"> – «Лучики добра», «Добровольцы Мечты», филиала ОМД «Добрые сердца Тувы» в Тес-</w:t>
      </w:r>
      <w:proofErr w:type="spellStart"/>
      <w:r w:rsidRPr="00FF568D">
        <w:rPr>
          <w:sz w:val="20"/>
          <w:szCs w:val="20"/>
        </w:rPr>
        <w:t>Хеме</w:t>
      </w:r>
      <w:proofErr w:type="spellEnd"/>
      <w:r w:rsidRPr="00FF568D">
        <w:rPr>
          <w:sz w:val="20"/>
          <w:szCs w:val="20"/>
        </w:rPr>
        <w:t xml:space="preserve">, серебряные волонтеры с. Самагалтай, с. </w:t>
      </w:r>
      <w:proofErr w:type="gramStart"/>
      <w:r w:rsidRPr="00FF568D">
        <w:rPr>
          <w:sz w:val="20"/>
          <w:szCs w:val="20"/>
        </w:rPr>
        <w:t>Берт-</w:t>
      </w:r>
      <w:proofErr w:type="spellStart"/>
      <w:r w:rsidRPr="00FF568D">
        <w:rPr>
          <w:sz w:val="20"/>
          <w:szCs w:val="20"/>
        </w:rPr>
        <w:t>Даг</w:t>
      </w:r>
      <w:proofErr w:type="spellEnd"/>
      <w:proofErr w:type="gramEnd"/>
      <w:r w:rsidRPr="00FF568D">
        <w:rPr>
          <w:sz w:val="20"/>
          <w:szCs w:val="20"/>
        </w:rPr>
        <w:t xml:space="preserve">, учащиеся и педагоги </w:t>
      </w:r>
      <w:proofErr w:type="spellStart"/>
      <w:r w:rsidRPr="00FF568D">
        <w:rPr>
          <w:sz w:val="20"/>
          <w:szCs w:val="20"/>
        </w:rPr>
        <w:t>Самагалтайской</w:t>
      </w:r>
      <w:proofErr w:type="spellEnd"/>
      <w:r w:rsidRPr="00FF568D">
        <w:rPr>
          <w:sz w:val="20"/>
          <w:szCs w:val="20"/>
        </w:rPr>
        <w:t xml:space="preserve"> № 1, № 2 и </w:t>
      </w:r>
      <w:proofErr w:type="spellStart"/>
      <w:r w:rsidRPr="00FF568D">
        <w:rPr>
          <w:sz w:val="20"/>
          <w:szCs w:val="20"/>
        </w:rPr>
        <w:t>Чыргаландинской</w:t>
      </w:r>
      <w:proofErr w:type="spellEnd"/>
      <w:r w:rsidRPr="00FF568D">
        <w:rPr>
          <w:sz w:val="20"/>
          <w:szCs w:val="20"/>
        </w:rPr>
        <w:t xml:space="preserve"> СОШ. Общее количество участников – 170 человек, общий охват – 234 человек. </w:t>
      </w:r>
    </w:p>
    <w:p w:rsidR="00473349" w:rsidRPr="00FF568D" w:rsidRDefault="00473349" w:rsidP="00473349">
      <w:pPr>
        <w:ind w:firstLine="708"/>
        <w:jc w:val="both"/>
        <w:rPr>
          <w:sz w:val="20"/>
          <w:szCs w:val="20"/>
        </w:rPr>
      </w:pPr>
      <w:r w:rsidRPr="00FF568D">
        <w:rPr>
          <w:sz w:val="20"/>
          <w:szCs w:val="20"/>
        </w:rPr>
        <w:t xml:space="preserve">Были организованы площадки: ЦКБ – забор анализов, </w:t>
      </w:r>
      <w:proofErr w:type="spellStart"/>
      <w:r w:rsidRPr="00FF568D">
        <w:rPr>
          <w:sz w:val="20"/>
          <w:szCs w:val="20"/>
        </w:rPr>
        <w:t>ЦСПСиД</w:t>
      </w:r>
      <w:proofErr w:type="spellEnd"/>
      <w:r w:rsidRPr="00FF568D">
        <w:rPr>
          <w:sz w:val="20"/>
          <w:szCs w:val="20"/>
        </w:rPr>
        <w:t xml:space="preserve">, </w:t>
      </w:r>
      <w:proofErr w:type="spellStart"/>
      <w:r w:rsidRPr="00FF568D">
        <w:rPr>
          <w:sz w:val="20"/>
          <w:szCs w:val="20"/>
        </w:rPr>
        <w:t>Чыргаландинской</w:t>
      </w:r>
      <w:proofErr w:type="spellEnd"/>
      <w:r w:rsidRPr="00FF568D">
        <w:rPr>
          <w:sz w:val="20"/>
          <w:szCs w:val="20"/>
        </w:rPr>
        <w:t xml:space="preserve"> СОШ – подвижные игры, ОМД «Добрые сердца Тувы» - «Я могу», </w:t>
      </w:r>
      <w:proofErr w:type="spellStart"/>
      <w:r w:rsidRPr="00FF568D">
        <w:rPr>
          <w:sz w:val="20"/>
          <w:szCs w:val="20"/>
        </w:rPr>
        <w:t>Самагалтайской</w:t>
      </w:r>
      <w:proofErr w:type="spellEnd"/>
      <w:r w:rsidRPr="00FF568D">
        <w:rPr>
          <w:sz w:val="20"/>
          <w:szCs w:val="20"/>
        </w:rPr>
        <w:t xml:space="preserve"> СОШ № 2 – мастер-класс по изготовлению бумажных снежинок и «Елка добра» (отдел по делам молодежи и спорта совместно с добровольцами «Мечты»). </w:t>
      </w:r>
    </w:p>
    <w:p w:rsidR="00473349" w:rsidRPr="00FF568D" w:rsidRDefault="00473349" w:rsidP="00473349">
      <w:pPr>
        <w:ind w:firstLine="708"/>
        <w:jc w:val="both"/>
        <w:rPr>
          <w:sz w:val="20"/>
          <w:szCs w:val="20"/>
        </w:rPr>
      </w:pPr>
      <w:r w:rsidRPr="00FF568D">
        <w:rPr>
          <w:sz w:val="20"/>
          <w:szCs w:val="20"/>
        </w:rPr>
        <w:t xml:space="preserve">На образовательной площадке модератором выступил </w:t>
      </w:r>
      <w:proofErr w:type="spellStart"/>
      <w:r w:rsidRPr="00FF568D">
        <w:rPr>
          <w:sz w:val="20"/>
          <w:szCs w:val="20"/>
        </w:rPr>
        <w:t>Самдарак</w:t>
      </w:r>
      <w:proofErr w:type="spellEnd"/>
      <w:r w:rsidRPr="00FF568D">
        <w:rPr>
          <w:sz w:val="20"/>
          <w:szCs w:val="20"/>
        </w:rPr>
        <w:t xml:space="preserve"> </w:t>
      </w:r>
      <w:proofErr w:type="spellStart"/>
      <w:r w:rsidRPr="00FF568D">
        <w:rPr>
          <w:sz w:val="20"/>
          <w:szCs w:val="20"/>
        </w:rPr>
        <w:t>Байыр</w:t>
      </w:r>
      <w:proofErr w:type="spellEnd"/>
      <w:r w:rsidRPr="00FF568D">
        <w:rPr>
          <w:sz w:val="20"/>
          <w:szCs w:val="20"/>
        </w:rPr>
        <w:t xml:space="preserve">, знаниями поделились </w:t>
      </w:r>
      <w:proofErr w:type="spellStart"/>
      <w:r w:rsidRPr="00FF568D">
        <w:rPr>
          <w:sz w:val="20"/>
          <w:szCs w:val="20"/>
        </w:rPr>
        <w:t>Увангур</w:t>
      </w:r>
      <w:proofErr w:type="spellEnd"/>
      <w:r w:rsidRPr="00FF568D">
        <w:rPr>
          <w:sz w:val="20"/>
          <w:szCs w:val="20"/>
        </w:rPr>
        <w:t xml:space="preserve"> </w:t>
      </w:r>
      <w:proofErr w:type="spellStart"/>
      <w:r w:rsidRPr="00FF568D">
        <w:rPr>
          <w:sz w:val="20"/>
          <w:szCs w:val="20"/>
        </w:rPr>
        <w:t>Азияна</w:t>
      </w:r>
      <w:proofErr w:type="spellEnd"/>
      <w:r w:rsidRPr="00FF568D">
        <w:rPr>
          <w:sz w:val="20"/>
          <w:szCs w:val="20"/>
        </w:rPr>
        <w:t xml:space="preserve"> </w:t>
      </w:r>
      <w:proofErr w:type="spellStart"/>
      <w:r w:rsidRPr="00FF568D">
        <w:rPr>
          <w:sz w:val="20"/>
          <w:szCs w:val="20"/>
        </w:rPr>
        <w:t>Караевна</w:t>
      </w:r>
      <w:proofErr w:type="spellEnd"/>
      <w:r w:rsidRPr="00FF568D">
        <w:rPr>
          <w:sz w:val="20"/>
          <w:szCs w:val="20"/>
        </w:rPr>
        <w:t xml:space="preserve">, </w:t>
      </w:r>
      <w:proofErr w:type="spellStart"/>
      <w:r w:rsidRPr="00FF568D">
        <w:rPr>
          <w:sz w:val="20"/>
          <w:szCs w:val="20"/>
        </w:rPr>
        <w:t>Кандан</w:t>
      </w:r>
      <w:proofErr w:type="spellEnd"/>
      <w:r w:rsidRPr="00FF568D">
        <w:rPr>
          <w:sz w:val="20"/>
          <w:szCs w:val="20"/>
        </w:rPr>
        <w:t xml:space="preserve"> Валентина </w:t>
      </w:r>
      <w:proofErr w:type="spellStart"/>
      <w:r w:rsidRPr="00FF568D">
        <w:rPr>
          <w:sz w:val="20"/>
          <w:szCs w:val="20"/>
        </w:rPr>
        <w:t>Сандыковна</w:t>
      </w:r>
      <w:proofErr w:type="spellEnd"/>
      <w:r w:rsidRPr="00FF568D">
        <w:rPr>
          <w:sz w:val="20"/>
          <w:szCs w:val="20"/>
        </w:rPr>
        <w:t xml:space="preserve"> – председатель РО «Серебро», серебряные волонтеры </w:t>
      </w:r>
      <w:proofErr w:type="spellStart"/>
      <w:r w:rsidRPr="00FF568D">
        <w:rPr>
          <w:sz w:val="20"/>
          <w:szCs w:val="20"/>
        </w:rPr>
        <w:t>Ондар</w:t>
      </w:r>
      <w:proofErr w:type="spellEnd"/>
      <w:r w:rsidRPr="00FF568D">
        <w:rPr>
          <w:sz w:val="20"/>
          <w:szCs w:val="20"/>
        </w:rPr>
        <w:t xml:space="preserve"> Галина </w:t>
      </w:r>
      <w:proofErr w:type="spellStart"/>
      <w:r w:rsidRPr="00FF568D">
        <w:rPr>
          <w:sz w:val="20"/>
          <w:szCs w:val="20"/>
        </w:rPr>
        <w:t>Комбуштаевна</w:t>
      </w:r>
      <w:proofErr w:type="spellEnd"/>
      <w:r w:rsidRPr="00FF568D">
        <w:rPr>
          <w:sz w:val="20"/>
          <w:szCs w:val="20"/>
        </w:rPr>
        <w:t xml:space="preserve">,  </w:t>
      </w:r>
      <w:proofErr w:type="spellStart"/>
      <w:r w:rsidRPr="00FF568D">
        <w:rPr>
          <w:sz w:val="20"/>
          <w:szCs w:val="20"/>
        </w:rPr>
        <w:t>Монгуш</w:t>
      </w:r>
      <w:proofErr w:type="spellEnd"/>
      <w:r w:rsidRPr="00FF568D">
        <w:rPr>
          <w:sz w:val="20"/>
          <w:szCs w:val="20"/>
        </w:rPr>
        <w:t xml:space="preserve"> Маргарита </w:t>
      </w:r>
      <w:proofErr w:type="spellStart"/>
      <w:r w:rsidRPr="00FF568D">
        <w:rPr>
          <w:sz w:val="20"/>
          <w:szCs w:val="20"/>
        </w:rPr>
        <w:t>Эрес-ооловна</w:t>
      </w:r>
      <w:proofErr w:type="spellEnd"/>
      <w:r w:rsidRPr="00FF568D">
        <w:rPr>
          <w:sz w:val="20"/>
          <w:szCs w:val="20"/>
        </w:rPr>
        <w:t xml:space="preserve">, </w:t>
      </w:r>
      <w:proofErr w:type="spellStart"/>
      <w:r w:rsidRPr="00FF568D">
        <w:rPr>
          <w:sz w:val="20"/>
          <w:szCs w:val="20"/>
        </w:rPr>
        <w:t>Ооржак</w:t>
      </w:r>
      <w:proofErr w:type="spellEnd"/>
      <w:r w:rsidRPr="00FF568D">
        <w:rPr>
          <w:sz w:val="20"/>
          <w:szCs w:val="20"/>
        </w:rPr>
        <w:t xml:space="preserve"> Светлана </w:t>
      </w:r>
      <w:proofErr w:type="spellStart"/>
      <w:r w:rsidRPr="00FF568D">
        <w:rPr>
          <w:sz w:val="20"/>
          <w:szCs w:val="20"/>
        </w:rPr>
        <w:t>Буруткеловна</w:t>
      </w:r>
      <w:proofErr w:type="spellEnd"/>
      <w:r w:rsidRPr="00FF568D">
        <w:rPr>
          <w:sz w:val="20"/>
          <w:szCs w:val="20"/>
        </w:rPr>
        <w:t xml:space="preserve">, </w:t>
      </w:r>
      <w:proofErr w:type="spellStart"/>
      <w:r w:rsidRPr="00FF568D">
        <w:rPr>
          <w:sz w:val="20"/>
          <w:szCs w:val="20"/>
        </w:rPr>
        <w:t>Монгуш</w:t>
      </w:r>
      <w:proofErr w:type="spellEnd"/>
      <w:r w:rsidRPr="00FF568D">
        <w:rPr>
          <w:sz w:val="20"/>
          <w:szCs w:val="20"/>
        </w:rPr>
        <w:t xml:space="preserve"> </w:t>
      </w:r>
      <w:proofErr w:type="spellStart"/>
      <w:r w:rsidRPr="00FF568D">
        <w:rPr>
          <w:sz w:val="20"/>
          <w:szCs w:val="20"/>
        </w:rPr>
        <w:t>Артыш</w:t>
      </w:r>
      <w:proofErr w:type="spellEnd"/>
      <w:r w:rsidRPr="00FF568D">
        <w:rPr>
          <w:sz w:val="20"/>
          <w:szCs w:val="20"/>
        </w:rPr>
        <w:t xml:space="preserve"> – руководитель общественного движения «Добрые сердца Тувы». </w:t>
      </w:r>
    </w:p>
    <w:p w:rsidR="00473349" w:rsidRPr="00FF568D" w:rsidRDefault="00473349" w:rsidP="00473349">
      <w:pPr>
        <w:ind w:firstLine="708"/>
        <w:jc w:val="both"/>
        <w:rPr>
          <w:sz w:val="20"/>
          <w:szCs w:val="20"/>
        </w:rPr>
      </w:pPr>
      <w:r w:rsidRPr="00FF568D">
        <w:rPr>
          <w:sz w:val="20"/>
          <w:szCs w:val="20"/>
        </w:rPr>
        <w:t xml:space="preserve">Также в рамках мероприятия проведен конкурс социальных проектов и «Доброволец года-2018». Всего подано заявок 15 заявок на социальный проект, приняли участие – 7, на конкурс «Доброволец года» - 14 заявок, приняли участие  - 3. По оценкам экспертов 1 место в </w:t>
      </w:r>
      <w:proofErr w:type="spellStart"/>
      <w:r w:rsidRPr="00FF568D">
        <w:rPr>
          <w:sz w:val="20"/>
          <w:szCs w:val="20"/>
        </w:rPr>
        <w:t>кожуунном</w:t>
      </w:r>
      <w:proofErr w:type="spellEnd"/>
      <w:r w:rsidRPr="00FF568D">
        <w:rPr>
          <w:sz w:val="20"/>
          <w:szCs w:val="20"/>
        </w:rPr>
        <w:t xml:space="preserve"> конкурсе социальных проектов занял проект «Реконструкция стадиона с. </w:t>
      </w:r>
      <w:proofErr w:type="spellStart"/>
      <w:r w:rsidRPr="00FF568D">
        <w:rPr>
          <w:sz w:val="20"/>
          <w:szCs w:val="20"/>
        </w:rPr>
        <w:t>Чыргаланды</w:t>
      </w:r>
      <w:proofErr w:type="spellEnd"/>
      <w:r w:rsidRPr="00FF568D">
        <w:rPr>
          <w:sz w:val="20"/>
          <w:szCs w:val="20"/>
        </w:rPr>
        <w:t xml:space="preserve">» (автор проекта </w:t>
      </w:r>
      <w:proofErr w:type="spellStart"/>
      <w:r w:rsidRPr="00FF568D">
        <w:rPr>
          <w:sz w:val="20"/>
          <w:szCs w:val="20"/>
        </w:rPr>
        <w:t>Самдарак</w:t>
      </w:r>
      <w:proofErr w:type="spellEnd"/>
      <w:r w:rsidRPr="00FF568D">
        <w:rPr>
          <w:sz w:val="20"/>
          <w:szCs w:val="20"/>
        </w:rPr>
        <w:t xml:space="preserve"> </w:t>
      </w:r>
      <w:proofErr w:type="spellStart"/>
      <w:r w:rsidRPr="00FF568D">
        <w:rPr>
          <w:sz w:val="20"/>
          <w:szCs w:val="20"/>
        </w:rPr>
        <w:t>Байыр</w:t>
      </w:r>
      <w:proofErr w:type="spellEnd"/>
      <w:r w:rsidRPr="00FF568D">
        <w:rPr>
          <w:sz w:val="20"/>
          <w:szCs w:val="20"/>
        </w:rPr>
        <w:t xml:space="preserve">) – 30 </w:t>
      </w:r>
      <w:proofErr w:type="spellStart"/>
      <w:r w:rsidRPr="00FF568D">
        <w:rPr>
          <w:sz w:val="20"/>
          <w:szCs w:val="20"/>
        </w:rPr>
        <w:t>тыс</w:t>
      </w:r>
      <w:proofErr w:type="gramStart"/>
      <w:r w:rsidRPr="00FF568D">
        <w:rPr>
          <w:sz w:val="20"/>
          <w:szCs w:val="20"/>
        </w:rPr>
        <w:t>.р</w:t>
      </w:r>
      <w:proofErr w:type="gramEnd"/>
      <w:r w:rsidRPr="00FF568D">
        <w:rPr>
          <w:sz w:val="20"/>
          <w:szCs w:val="20"/>
        </w:rPr>
        <w:t>уб</w:t>
      </w:r>
      <w:proofErr w:type="spellEnd"/>
      <w:r w:rsidRPr="00FF568D">
        <w:rPr>
          <w:sz w:val="20"/>
          <w:szCs w:val="20"/>
        </w:rPr>
        <w:t xml:space="preserve">, 2 место поделили 2 проекта «Сохраним память» (автор </w:t>
      </w:r>
      <w:proofErr w:type="spellStart"/>
      <w:r w:rsidRPr="00FF568D">
        <w:rPr>
          <w:sz w:val="20"/>
          <w:szCs w:val="20"/>
        </w:rPr>
        <w:t>Темек</w:t>
      </w:r>
      <w:proofErr w:type="spellEnd"/>
      <w:r w:rsidRPr="00FF568D">
        <w:rPr>
          <w:sz w:val="20"/>
          <w:szCs w:val="20"/>
        </w:rPr>
        <w:t xml:space="preserve"> </w:t>
      </w:r>
      <w:proofErr w:type="spellStart"/>
      <w:r w:rsidRPr="00FF568D">
        <w:rPr>
          <w:sz w:val="20"/>
          <w:szCs w:val="20"/>
        </w:rPr>
        <w:t>Солангы</w:t>
      </w:r>
      <w:proofErr w:type="spellEnd"/>
      <w:r w:rsidRPr="00FF568D">
        <w:rPr>
          <w:sz w:val="20"/>
          <w:szCs w:val="20"/>
        </w:rPr>
        <w:t xml:space="preserve">, ученица 10 класса МБОУ </w:t>
      </w:r>
      <w:proofErr w:type="spellStart"/>
      <w:r w:rsidRPr="00FF568D">
        <w:rPr>
          <w:sz w:val="20"/>
          <w:szCs w:val="20"/>
        </w:rPr>
        <w:t>Самагалтайской</w:t>
      </w:r>
      <w:proofErr w:type="spellEnd"/>
      <w:r w:rsidRPr="00FF568D">
        <w:rPr>
          <w:sz w:val="20"/>
          <w:szCs w:val="20"/>
        </w:rPr>
        <w:t xml:space="preserve"> СОШ № 2) – 10 </w:t>
      </w:r>
      <w:proofErr w:type="spellStart"/>
      <w:r w:rsidRPr="00FF568D">
        <w:rPr>
          <w:sz w:val="20"/>
          <w:szCs w:val="20"/>
        </w:rPr>
        <w:t>тыс.руб</w:t>
      </w:r>
      <w:proofErr w:type="spellEnd"/>
      <w:r w:rsidRPr="00FF568D">
        <w:rPr>
          <w:sz w:val="20"/>
          <w:szCs w:val="20"/>
        </w:rPr>
        <w:t xml:space="preserve">., «Маршрут «По следам </w:t>
      </w:r>
      <w:proofErr w:type="spellStart"/>
      <w:r w:rsidRPr="00FF568D">
        <w:rPr>
          <w:sz w:val="20"/>
          <w:szCs w:val="20"/>
        </w:rPr>
        <w:t>Арзылан</w:t>
      </w:r>
      <w:proofErr w:type="spellEnd"/>
      <w:r w:rsidRPr="00FF568D">
        <w:rPr>
          <w:sz w:val="20"/>
          <w:szCs w:val="20"/>
        </w:rPr>
        <w:t xml:space="preserve"> </w:t>
      </w:r>
      <w:proofErr w:type="spellStart"/>
      <w:r w:rsidRPr="00FF568D">
        <w:rPr>
          <w:sz w:val="20"/>
          <w:szCs w:val="20"/>
        </w:rPr>
        <w:t>Кудерека</w:t>
      </w:r>
      <w:proofErr w:type="spellEnd"/>
      <w:r w:rsidRPr="00FF568D">
        <w:rPr>
          <w:sz w:val="20"/>
          <w:szCs w:val="20"/>
        </w:rPr>
        <w:t>» (</w:t>
      </w:r>
      <w:proofErr w:type="spellStart"/>
      <w:r w:rsidRPr="00FF568D">
        <w:rPr>
          <w:sz w:val="20"/>
          <w:szCs w:val="20"/>
        </w:rPr>
        <w:t>Даваа</w:t>
      </w:r>
      <w:proofErr w:type="spellEnd"/>
      <w:r w:rsidRPr="00FF568D">
        <w:rPr>
          <w:sz w:val="20"/>
          <w:szCs w:val="20"/>
        </w:rPr>
        <w:t xml:space="preserve"> </w:t>
      </w:r>
      <w:proofErr w:type="spellStart"/>
      <w:r w:rsidRPr="00FF568D">
        <w:rPr>
          <w:sz w:val="20"/>
          <w:szCs w:val="20"/>
        </w:rPr>
        <w:t>Сонам</w:t>
      </w:r>
      <w:proofErr w:type="spellEnd"/>
      <w:r w:rsidRPr="00FF568D">
        <w:rPr>
          <w:sz w:val="20"/>
          <w:szCs w:val="20"/>
        </w:rPr>
        <w:t xml:space="preserve">, учащийся 8 класса МБОУ </w:t>
      </w:r>
      <w:proofErr w:type="spellStart"/>
      <w:r w:rsidRPr="00FF568D">
        <w:rPr>
          <w:sz w:val="20"/>
          <w:szCs w:val="20"/>
        </w:rPr>
        <w:t>Самагалтайской</w:t>
      </w:r>
      <w:proofErr w:type="spellEnd"/>
      <w:r w:rsidRPr="00FF568D">
        <w:rPr>
          <w:sz w:val="20"/>
          <w:szCs w:val="20"/>
        </w:rPr>
        <w:t xml:space="preserve"> СОШ № 1) – 10 </w:t>
      </w:r>
      <w:proofErr w:type="spellStart"/>
      <w:r w:rsidRPr="00FF568D">
        <w:rPr>
          <w:sz w:val="20"/>
          <w:szCs w:val="20"/>
        </w:rPr>
        <w:t>т.р</w:t>
      </w:r>
      <w:proofErr w:type="spellEnd"/>
      <w:r w:rsidRPr="00FF568D">
        <w:rPr>
          <w:sz w:val="20"/>
          <w:szCs w:val="20"/>
        </w:rPr>
        <w:t>., , 3 место – «Здоровье каждого – здоровье нации» (</w:t>
      </w:r>
      <w:proofErr w:type="spellStart"/>
      <w:r w:rsidRPr="00FF568D">
        <w:rPr>
          <w:sz w:val="20"/>
          <w:szCs w:val="20"/>
        </w:rPr>
        <w:t>Сюктермаа</w:t>
      </w:r>
      <w:proofErr w:type="spellEnd"/>
      <w:r w:rsidRPr="00FF568D">
        <w:rPr>
          <w:sz w:val="20"/>
          <w:szCs w:val="20"/>
        </w:rPr>
        <w:t xml:space="preserve"> </w:t>
      </w:r>
      <w:proofErr w:type="spellStart"/>
      <w:r w:rsidRPr="00FF568D">
        <w:rPr>
          <w:sz w:val="20"/>
          <w:szCs w:val="20"/>
        </w:rPr>
        <w:t>Сайсуу</w:t>
      </w:r>
      <w:proofErr w:type="spellEnd"/>
      <w:r w:rsidRPr="00FF568D">
        <w:rPr>
          <w:sz w:val="20"/>
          <w:szCs w:val="20"/>
        </w:rPr>
        <w:t xml:space="preserve"> </w:t>
      </w:r>
      <w:proofErr w:type="spellStart"/>
      <w:r w:rsidRPr="00FF568D">
        <w:rPr>
          <w:sz w:val="20"/>
          <w:szCs w:val="20"/>
        </w:rPr>
        <w:t>Орус-ооловна</w:t>
      </w:r>
      <w:proofErr w:type="spellEnd"/>
      <w:r w:rsidRPr="00FF568D">
        <w:rPr>
          <w:sz w:val="20"/>
          <w:szCs w:val="20"/>
        </w:rPr>
        <w:t xml:space="preserve">) – 7 </w:t>
      </w:r>
      <w:proofErr w:type="spellStart"/>
      <w:r w:rsidRPr="00FF568D">
        <w:rPr>
          <w:sz w:val="20"/>
          <w:szCs w:val="20"/>
        </w:rPr>
        <w:t>т.р</w:t>
      </w:r>
      <w:proofErr w:type="spellEnd"/>
      <w:r w:rsidRPr="00FF568D">
        <w:rPr>
          <w:sz w:val="20"/>
          <w:szCs w:val="20"/>
        </w:rPr>
        <w:t>., 4 место – «Наследие ВИА «</w:t>
      </w:r>
      <w:proofErr w:type="spellStart"/>
      <w:r w:rsidRPr="00FF568D">
        <w:rPr>
          <w:sz w:val="20"/>
          <w:szCs w:val="20"/>
        </w:rPr>
        <w:t>Дамырак</w:t>
      </w:r>
      <w:proofErr w:type="spellEnd"/>
      <w:r w:rsidRPr="00FF568D">
        <w:rPr>
          <w:sz w:val="20"/>
          <w:szCs w:val="20"/>
        </w:rPr>
        <w:t>» (</w:t>
      </w:r>
      <w:proofErr w:type="spellStart"/>
      <w:r w:rsidRPr="00FF568D">
        <w:rPr>
          <w:sz w:val="20"/>
          <w:szCs w:val="20"/>
        </w:rPr>
        <w:t>Оюн</w:t>
      </w:r>
      <w:proofErr w:type="spellEnd"/>
      <w:r w:rsidRPr="00FF568D">
        <w:rPr>
          <w:sz w:val="20"/>
          <w:szCs w:val="20"/>
        </w:rPr>
        <w:t xml:space="preserve"> О.М.).  Номинантами в конкурсе «Доброволец года-2018» стали </w:t>
      </w:r>
      <w:proofErr w:type="spellStart"/>
      <w:r w:rsidRPr="00FF568D">
        <w:rPr>
          <w:sz w:val="20"/>
          <w:szCs w:val="20"/>
        </w:rPr>
        <w:t>Самдарак</w:t>
      </w:r>
      <w:proofErr w:type="spellEnd"/>
      <w:r w:rsidRPr="00FF568D">
        <w:rPr>
          <w:sz w:val="20"/>
          <w:szCs w:val="20"/>
        </w:rPr>
        <w:t xml:space="preserve"> </w:t>
      </w:r>
      <w:proofErr w:type="spellStart"/>
      <w:r w:rsidRPr="00FF568D">
        <w:rPr>
          <w:sz w:val="20"/>
          <w:szCs w:val="20"/>
        </w:rPr>
        <w:t>Байыр</w:t>
      </w:r>
      <w:proofErr w:type="spellEnd"/>
      <w:r w:rsidRPr="00FF568D">
        <w:rPr>
          <w:sz w:val="20"/>
          <w:szCs w:val="20"/>
        </w:rPr>
        <w:t xml:space="preserve">, </w:t>
      </w:r>
      <w:proofErr w:type="spellStart"/>
      <w:r w:rsidRPr="00FF568D">
        <w:rPr>
          <w:sz w:val="20"/>
          <w:szCs w:val="20"/>
        </w:rPr>
        <w:t>Сиилек</w:t>
      </w:r>
      <w:proofErr w:type="spellEnd"/>
      <w:r w:rsidRPr="00FF568D">
        <w:rPr>
          <w:sz w:val="20"/>
          <w:szCs w:val="20"/>
        </w:rPr>
        <w:t xml:space="preserve"> </w:t>
      </w:r>
      <w:proofErr w:type="spellStart"/>
      <w:r w:rsidRPr="00FF568D">
        <w:rPr>
          <w:sz w:val="20"/>
          <w:szCs w:val="20"/>
        </w:rPr>
        <w:t>Олча</w:t>
      </w:r>
      <w:proofErr w:type="spellEnd"/>
      <w:r w:rsidRPr="00FF568D">
        <w:rPr>
          <w:sz w:val="20"/>
          <w:szCs w:val="20"/>
        </w:rPr>
        <w:t>, Ак-</w:t>
      </w:r>
      <w:proofErr w:type="spellStart"/>
      <w:r w:rsidRPr="00FF568D">
        <w:rPr>
          <w:sz w:val="20"/>
          <w:szCs w:val="20"/>
        </w:rPr>
        <w:t>оол</w:t>
      </w:r>
      <w:proofErr w:type="spellEnd"/>
      <w:r w:rsidRPr="00FF568D">
        <w:rPr>
          <w:sz w:val="20"/>
          <w:szCs w:val="20"/>
        </w:rPr>
        <w:t xml:space="preserve"> </w:t>
      </w:r>
      <w:proofErr w:type="spellStart"/>
      <w:r w:rsidRPr="00FF568D">
        <w:rPr>
          <w:sz w:val="20"/>
          <w:szCs w:val="20"/>
        </w:rPr>
        <w:t>Сайлык</w:t>
      </w:r>
      <w:proofErr w:type="spellEnd"/>
      <w:r w:rsidRPr="00FF568D">
        <w:rPr>
          <w:sz w:val="20"/>
          <w:szCs w:val="20"/>
        </w:rPr>
        <w:t xml:space="preserve"> и награждены денежными призами. Победители конкурса социальных проектов будут </w:t>
      </w:r>
      <w:proofErr w:type="gramStart"/>
      <w:r w:rsidRPr="00FF568D">
        <w:rPr>
          <w:sz w:val="20"/>
          <w:szCs w:val="20"/>
        </w:rPr>
        <w:t>отчитываться о</w:t>
      </w:r>
      <w:proofErr w:type="gramEnd"/>
      <w:r w:rsidRPr="00FF568D">
        <w:rPr>
          <w:sz w:val="20"/>
          <w:szCs w:val="20"/>
        </w:rPr>
        <w:t xml:space="preserve"> проделанной работе, в том числе по финансовым затратам в апреле месяце 2019 года. Всего из местного бюджета выделено 87 </w:t>
      </w:r>
      <w:proofErr w:type="spellStart"/>
      <w:r w:rsidRPr="00FF568D">
        <w:rPr>
          <w:sz w:val="20"/>
          <w:szCs w:val="20"/>
        </w:rPr>
        <w:t>тыс</w:t>
      </w:r>
      <w:proofErr w:type="gramStart"/>
      <w:r w:rsidRPr="00FF568D">
        <w:rPr>
          <w:sz w:val="20"/>
          <w:szCs w:val="20"/>
        </w:rPr>
        <w:t>.р</w:t>
      </w:r>
      <w:proofErr w:type="gramEnd"/>
      <w:r w:rsidRPr="00FF568D">
        <w:rPr>
          <w:sz w:val="20"/>
          <w:szCs w:val="20"/>
        </w:rPr>
        <w:t>ублей</w:t>
      </w:r>
      <w:proofErr w:type="spellEnd"/>
      <w:r w:rsidRPr="00FF568D">
        <w:rPr>
          <w:sz w:val="20"/>
          <w:szCs w:val="20"/>
        </w:rPr>
        <w:t xml:space="preserve">. </w:t>
      </w:r>
    </w:p>
    <w:p w:rsidR="00473349" w:rsidRPr="00FF568D" w:rsidRDefault="00473349" w:rsidP="00473349">
      <w:pPr>
        <w:ind w:firstLine="708"/>
        <w:jc w:val="both"/>
        <w:rPr>
          <w:sz w:val="20"/>
          <w:szCs w:val="20"/>
        </w:rPr>
      </w:pPr>
      <w:r w:rsidRPr="00FF568D">
        <w:rPr>
          <w:sz w:val="20"/>
          <w:szCs w:val="20"/>
        </w:rPr>
        <w:t xml:space="preserve">По итогам Года добровольца награждены 31 активистов муниципальными наградами, 4 – Правительства РТ. </w:t>
      </w:r>
    </w:p>
    <w:p w:rsidR="00473349" w:rsidRPr="00FF568D" w:rsidRDefault="00473349" w:rsidP="00473349">
      <w:pPr>
        <w:ind w:firstLine="708"/>
        <w:jc w:val="both"/>
        <w:rPr>
          <w:sz w:val="20"/>
          <w:szCs w:val="20"/>
        </w:rPr>
      </w:pPr>
      <w:r w:rsidRPr="00FF568D">
        <w:rPr>
          <w:sz w:val="20"/>
          <w:szCs w:val="20"/>
        </w:rPr>
        <w:t xml:space="preserve">В сфере физической культуры и спорта работают 45 человек, в том числе 2 - в отделе по делам молодежи и спорта, 12 – тренеров-преподавателей в МБОУ ДО ДЮСШ им. </w:t>
      </w:r>
      <w:proofErr w:type="spellStart"/>
      <w:r w:rsidRPr="00FF568D">
        <w:rPr>
          <w:sz w:val="20"/>
          <w:szCs w:val="20"/>
        </w:rPr>
        <w:t>О.Седен-оола</w:t>
      </w:r>
      <w:proofErr w:type="spellEnd"/>
      <w:r w:rsidRPr="00FF568D">
        <w:rPr>
          <w:sz w:val="20"/>
          <w:szCs w:val="20"/>
        </w:rPr>
        <w:t xml:space="preserve">, 10 – в дошкольных образовательных учреждениях, 22 – учителей физической культуры. В 2018 году МБОУ ДО ДЮСШ им. О. </w:t>
      </w:r>
      <w:proofErr w:type="spellStart"/>
      <w:r w:rsidRPr="00FF568D">
        <w:rPr>
          <w:sz w:val="20"/>
          <w:szCs w:val="20"/>
        </w:rPr>
        <w:t>Седен-оола</w:t>
      </w:r>
      <w:proofErr w:type="spellEnd"/>
      <w:r w:rsidRPr="00FF568D">
        <w:rPr>
          <w:sz w:val="20"/>
          <w:szCs w:val="20"/>
        </w:rPr>
        <w:t xml:space="preserve"> стала победителем в номинации «Лучшая ДЮСШ». </w:t>
      </w:r>
    </w:p>
    <w:p w:rsidR="00473349" w:rsidRPr="00FF568D" w:rsidRDefault="00473349" w:rsidP="00473349">
      <w:pPr>
        <w:ind w:firstLine="708"/>
        <w:jc w:val="both"/>
        <w:rPr>
          <w:sz w:val="20"/>
          <w:szCs w:val="20"/>
        </w:rPr>
      </w:pPr>
      <w:r w:rsidRPr="00FF568D">
        <w:rPr>
          <w:sz w:val="20"/>
          <w:szCs w:val="20"/>
        </w:rPr>
        <w:t xml:space="preserve">На территории </w:t>
      </w:r>
      <w:proofErr w:type="spellStart"/>
      <w:r w:rsidRPr="00FF568D">
        <w:rPr>
          <w:sz w:val="20"/>
          <w:szCs w:val="20"/>
        </w:rPr>
        <w:t>кожууна</w:t>
      </w:r>
      <w:proofErr w:type="spellEnd"/>
      <w:r w:rsidRPr="00FF568D">
        <w:rPr>
          <w:sz w:val="20"/>
          <w:szCs w:val="20"/>
        </w:rPr>
        <w:t xml:space="preserve"> функционируют 26 спортивных сооружений для занятий физической культурой и спортом, с единовременной пропускной способностью 2875 человек. Из них - спортивных залов 8 с общей площадью 1908 </w:t>
      </w:r>
      <w:proofErr w:type="spellStart"/>
      <w:r w:rsidRPr="00FF568D">
        <w:rPr>
          <w:sz w:val="20"/>
          <w:szCs w:val="20"/>
        </w:rPr>
        <w:t>кв.м</w:t>
      </w:r>
      <w:proofErr w:type="spellEnd"/>
      <w:r w:rsidRPr="00FF568D">
        <w:rPr>
          <w:sz w:val="20"/>
          <w:szCs w:val="20"/>
        </w:rPr>
        <w:t xml:space="preserve">., открытых плоскостных сооружений 16 с общей площадью 19630 </w:t>
      </w:r>
      <w:proofErr w:type="spellStart"/>
      <w:r w:rsidRPr="00FF568D">
        <w:rPr>
          <w:sz w:val="20"/>
          <w:szCs w:val="20"/>
        </w:rPr>
        <w:t>кв.м</w:t>
      </w:r>
      <w:proofErr w:type="spellEnd"/>
      <w:r w:rsidRPr="00FF568D">
        <w:rPr>
          <w:sz w:val="20"/>
          <w:szCs w:val="20"/>
        </w:rPr>
        <w:t>.</w:t>
      </w:r>
    </w:p>
    <w:p w:rsidR="00473349" w:rsidRPr="00FF568D" w:rsidRDefault="00473349" w:rsidP="00473349">
      <w:pPr>
        <w:ind w:firstLine="708"/>
        <w:jc w:val="both"/>
        <w:rPr>
          <w:sz w:val="20"/>
          <w:szCs w:val="20"/>
        </w:rPr>
      </w:pPr>
      <w:proofErr w:type="gramStart"/>
      <w:r w:rsidRPr="00FF568D">
        <w:rPr>
          <w:sz w:val="20"/>
          <w:szCs w:val="20"/>
        </w:rPr>
        <w:t xml:space="preserve">Всего за отчетный период проведено 10 республиканских, приняли участие 1060 чел., охват - 3024 чел.,  66 </w:t>
      </w:r>
      <w:proofErr w:type="spellStart"/>
      <w:r w:rsidRPr="00FF568D">
        <w:rPr>
          <w:sz w:val="20"/>
          <w:szCs w:val="20"/>
        </w:rPr>
        <w:t>кожуунных</w:t>
      </w:r>
      <w:proofErr w:type="spellEnd"/>
      <w:r w:rsidRPr="00FF568D">
        <w:rPr>
          <w:sz w:val="20"/>
          <w:szCs w:val="20"/>
        </w:rPr>
        <w:t xml:space="preserve"> соревнований, посетили 8695 человек, из них принимали участие 5181 чел., </w:t>
      </w:r>
      <w:proofErr w:type="spellStart"/>
      <w:r w:rsidRPr="00FF568D">
        <w:rPr>
          <w:sz w:val="20"/>
          <w:szCs w:val="20"/>
        </w:rPr>
        <w:t>сумонных</w:t>
      </w:r>
      <w:proofErr w:type="spellEnd"/>
      <w:r w:rsidRPr="00FF568D">
        <w:rPr>
          <w:sz w:val="20"/>
          <w:szCs w:val="20"/>
        </w:rPr>
        <w:t xml:space="preserve">  - 153 соревнований, посетили – 9693 человек, из них принимавшие участие 7084 человек. </w:t>
      </w:r>
      <w:proofErr w:type="gramEnd"/>
    </w:p>
    <w:p w:rsidR="00473349" w:rsidRPr="00FF568D" w:rsidRDefault="00473349" w:rsidP="00473349">
      <w:pPr>
        <w:ind w:firstLine="708"/>
        <w:jc w:val="both"/>
        <w:rPr>
          <w:sz w:val="20"/>
          <w:szCs w:val="20"/>
        </w:rPr>
      </w:pPr>
      <w:r w:rsidRPr="00FF568D">
        <w:rPr>
          <w:sz w:val="20"/>
          <w:szCs w:val="20"/>
        </w:rPr>
        <w:t xml:space="preserve">По </w:t>
      </w:r>
      <w:proofErr w:type="spellStart"/>
      <w:r w:rsidRPr="00FF568D">
        <w:rPr>
          <w:sz w:val="20"/>
          <w:szCs w:val="20"/>
        </w:rPr>
        <w:t>кожууну</w:t>
      </w:r>
      <w:proofErr w:type="spellEnd"/>
      <w:r w:rsidRPr="00FF568D">
        <w:rPr>
          <w:sz w:val="20"/>
          <w:szCs w:val="20"/>
        </w:rPr>
        <w:t xml:space="preserve"> учреждений, предприятий, занимающихся физкультурно-оздоровительным занятием 86, численность регулярно занимающихся 5110 человек, в том числе дошкольного возраста 560, ОО – 1652 человек.</w:t>
      </w:r>
    </w:p>
    <w:p w:rsidR="00473349" w:rsidRPr="00FF568D" w:rsidRDefault="00473349" w:rsidP="00473349">
      <w:pPr>
        <w:ind w:firstLine="708"/>
        <w:jc w:val="both"/>
        <w:rPr>
          <w:sz w:val="20"/>
          <w:szCs w:val="20"/>
        </w:rPr>
      </w:pPr>
      <w:r w:rsidRPr="00FF568D">
        <w:rPr>
          <w:sz w:val="20"/>
          <w:szCs w:val="20"/>
        </w:rPr>
        <w:t xml:space="preserve">Всего на проведение спортивных мероприятий в отчетный период из местного бюджета израсходовано 378000 рублей, из внебюджетных источников 458850 рублей. Всего по разделу физической культуры и спорта израсходовано 1298850 рублей, в </w:t>
      </w:r>
      <w:proofErr w:type="spellStart"/>
      <w:r w:rsidRPr="00FF568D">
        <w:rPr>
          <w:sz w:val="20"/>
          <w:szCs w:val="20"/>
        </w:rPr>
        <w:t>т.ч</w:t>
      </w:r>
      <w:proofErr w:type="spellEnd"/>
      <w:r w:rsidRPr="00FF568D">
        <w:rPr>
          <w:sz w:val="20"/>
          <w:szCs w:val="20"/>
        </w:rPr>
        <w:t>. на приобретение спортивного инвентаря, содержание спортивных сооружений и проведение спортивно-массовых мероприятий.</w:t>
      </w:r>
    </w:p>
    <w:p w:rsidR="00473349" w:rsidRPr="00FF568D" w:rsidRDefault="00473349" w:rsidP="00473349">
      <w:pPr>
        <w:ind w:firstLine="708"/>
        <w:jc w:val="both"/>
        <w:rPr>
          <w:sz w:val="20"/>
          <w:szCs w:val="20"/>
        </w:rPr>
      </w:pPr>
      <w:r w:rsidRPr="00FF568D">
        <w:rPr>
          <w:sz w:val="20"/>
          <w:szCs w:val="20"/>
        </w:rPr>
        <w:t>Приоритетные задачи отдела на 2019 год:</w:t>
      </w:r>
    </w:p>
    <w:p w:rsidR="00473349" w:rsidRPr="00FF568D" w:rsidRDefault="00473349" w:rsidP="00473349">
      <w:pPr>
        <w:ind w:firstLine="708"/>
        <w:jc w:val="both"/>
        <w:rPr>
          <w:sz w:val="20"/>
          <w:szCs w:val="20"/>
        </w:rPr>
      </w:pPr>
      <w:r w:rsidRPr="00FF568D">
        <w:rPr>
          <w:sz w:val="20"/>
          <w:szCs w:val="20"/>
        </w:rPr>
        <w:t>- развитие добровольчества в сельских поселениях – в течение года;</w:t>
      </w:r>
    </w:p>
    <w:p w:rsidR="00473349" w:rsidRPr="00FF568D" w:rsidRDefault="00473349" w:rsidP="00473349">
      <w:pPr>
        <w:ind w:firstLine="708"/>
        <w:jc w:val="both"/>
        <w:rPr>
          <w:sz w:val="20"/>
          <w:szCs w:val="20"/>
        </w:rPr>
      </w:pPr>
      <w:r w:rsidRPr="00FF568D">
        <w:rPr>
          <w:sz w:val="20"/>
          <w:szCs w:val="20"/>
        </w:rPr>
        <w:t>- возобновить работу Центра молодежных инициатив – 1 полугодие;</w:t>
      </w:r>
    </w:p>
    <w:p w:rsidR="00473349" w:rsidRPr="00FF568D" w:rsidRDefault="00473349" w:rsidP="00473349">
      <w:pPr>
        <w:ind w:firstLine="708"/>
        <w:jc w:val="both"/>
        <w:rPr>
          <w:sz w:val="20"/>
          <w:szCs w:val="20"/>
        </w:rPr>
      </w:pPr>
      <w:r w:rsidRPr="00FF568D">
        <w:rPr>
          <w:sz w:val="20"/>
          <w:szCs w:val="20"/>
        </w:rPr>
        <w:t>- создание молодежной некоммерческой организации до конца года;</w:t>
      </w:r>
    </w:p>
    <w:p w:rsidR="00473349" w:rsidRPr="00FF568D" w:rsidRDefault="00473349" w:rsidP="00473349">
      <w:pPr>
        <w:ind w:firstLine="708"/>
        <w:jc w:val="both"/>
        <w:rPr>
          <w:sz w:val="20"/>
          <w:szCs w:val="20"/>
        </w:rPr>
      </w:pPr>
      <w:r w:rsidRPr="00FF568D">
        <w:rPr>
          <w:sz w:val="20"/>
          <w:szCs w:val="20"/>
        </w:rPr>
        <w:t xml:space="preserve">- оказание помощи по реконструкции стадиона с. </w:t>
      </w:r>
      <w:proofErr w:type="spellStart"/>
      <w:r w:rsidRPr="00FF568D">
        <w:rPr>
          <w:sz w:val="20"/>
          <w:szCs w:val="20"/>
        </w:rPr>
        <w:t>Чыргаланды</w:t>
      </w:r>
      <w:proofErr w:type="spellEnd"/>
      <w:r w:rsidRPr="00FF568D">
        <w:rPr>
          <w:sz w:val="20"/>
          <w:szCs w:val="20"/>
        </w:rPr>
        <w:t xml:space="preserve"> (по участию в программах) – до конца года;  </w:t>
      </w:r>
    </w:p>
    <w:p w:rsidR="00473349" w:rsidRPr="00FF568D" w:rsidRDefault="00473349" w:rsidP="00473349">
      <w:pPr>
        <w:ind w:firstLine="708"/>
        <w:jc w:val="both"/>
        <w:rPr>
          <w:sz w:val="20"/>
          <w:szCs w:val="20"/>
        </w:rPr>
      </w:pPr>
      <w:r w:rsidRPr="00FF568D">
        <w:rPr>
          <w:sz w:val="20"/>
          <w:szCs w:val="20"/>
        </w:rPr>
        <w:t>- активизировать работу спортивных федераций – в течение года;</w:t>
      </w:r>
    </w:p>
    <w:p w:rsidR="00473349" w:rsidRPr="00FF568D" w:rsidRDefault="00473349" w:rsidP="00473349">
      <w:pPr>
        <w:ind w:firstLine="708"/>
        <w:jc w:val="both"/>
        <w:rPr>
          <w:sz w:val="20"/>
          <w:szCs w:val="20"/>
        </w:rPr>
      </w:pPr>
      <w:r w:rsidRPr="00FF568D">
        <w:rPr>
          <w:sz w:val="20"/>
          <w:szCs w:val="20"/>
        </w:rPr>
        <w:t xml:space="preserve">- результативность работы тренеров-преподавателей – в течение года; </w:t>
      </w:r>
    </w:p>
    <w:p w:rsidR="00473349" w:rsidRPr="00FF568D" w:rsidRDefault="00473349" w:rsidP="00473349">
      <w:pPr>
        <w:ind w:firstLine="708"/>
        <w:jc w:val="both"/>
        <w:rPr>
          <w:sz w:val="20"/>
          <w:szCs w:val="20"/>
        </w:rPr>
      </w:pPr>
      <w:r w:rsidRPr="00FF568D">
        <w:rPr>
          <w:sz w:val="20"/>
          <w:szCs w:val="20"/>
        </w:rPr>
        <w:t xml:space="preserve">- развитие зимних видов спорта в </w:t>
      </w:r>
      <w:proofErr w:type="spellStart"/>
      <w:r w:rsidRPr="00FF568D">
        <w:rPr>
          <w:sz w:val="20"/>
          <w:szCs w:val="20"/>
        </w:rPr>
        <w:t>кожууне</w:t>
      </w:r>
      <w:proofErr w:type="spellEnd"/>
      <w:r w:rsidRPr="00FF568D">
        <w:rPr>
          <w:sz w:val="20"/>
          <w:szCs w:val="20"/>
        </w:rPr>
        <w:t xml:space="preserve"> – 4 квартал.</w:t>
      </w:r>
    </w:p>
    <w:p w:rsidR="00473349" w:rsidRPr="00FF568D" w:rsidRDefault="00473349" w:rsidP="00473349">
      <w:pPr>
        <w:ind w:firstLine="708"/>
        <w:jc w:val="both"/>
        <w:rPr>
          <w:sz w:val="20"/>
          <w:szCs w:val="20"/>
        </w:rPr>
      </w:pPr>
    </w:p>
    <w:p w:rsidR="00473349" w:rsidRPr="00FF568D" w:rsidRDefault="00473349" w:rsidP="006E7F2A">
      <w:pPr>
        <w:ind w:firstLine="708"/>
        <w:jc w:val="center"/>
        <w:rPr>
          <w:sz w:val="20"/>
          <w:szCs w:val="20"/>
          <w:u w:val="single"/>
        </w:rPr>
      </w:pPr>
      <w:r w:rsidRPr="00FF568D">
        <w:rPr>
          <w:sz w:val="20"/>
          <w:szCs w:val="20"/>
          <w:u w:val="single"/>
        </w:rPr>
        <w:t xml:space="preserve"> Социальная защита населения</w:t>
      </w:r>
    </w:p>
    <w:p w:rsidR="00473349" w:rsidRPr="00FF568D" w:rsidRDefault="00473349" w:rsidP="00473349">
      <w:pPr>
        <w:ind w:firstLine="708"/>
        <w:jc w:val="both"/>
        <w:rPr>
          <w:sz w:val="20"/>
          <w:szCs w:val="20"/>
        </w:rPr>
      </w:pPr>
      <w:r w:rsidRPr="00FF568D">
        <w:rPr>
          <w:sz w:val="20"/>
          <w:szCs w:val="20"/>
        </w:rPr>
        <w:t xml:space="preserve">За отчетный период по республиканскому регистру имеют право на ежемесячные денежные выплаты за счет средств республиканского бюджета 305 граждан, в </w:t>
      </w:r>
      <w:proofErr w:type="spellStart"/>
      <w:r w:rsidRPr="00FF568D">
        <w:rPr>
          <w:sz w:val="20"/>
          <w:szCs w:val="20"/>
        </w:rPr>
        <w:t>т.ч</w:t>
      </w:r>
      <w:proofErr w:type="spellEnd"/>
      <w:r w:rsidRPr="00FF568D">
        <w:rPr>
          <w:sz w:val="20"/>
          <w:szCs w:val="20"/>
        </w:rPr>
        <w:t xml:space="preserve">. ветераны труда – 304, и труженики тыла – 1.   </w:t>
      </w:r>
      <w:r w:rsidRPr="00FF568D">
        <w:rPr>
          <w:sz w:val="20"/>
          <w:szCs w:val="20"/>
        </w:rPr>
        <w:tab/>
      </w:r>
    </w:p>
    <w:p w:rsidR="00473349" w:rsidRPr="00FF568D" w:rsidRDefault="00473349" w:rsidP="00473349">
      <w:pPr>
        <w:ind w:firstLine="708"/>
        <w:jc w:val="both"/>
        <w:rPr>
          <w:sz w:val="20"/>
          <w:szCs w:val="20"/>
        </w:rPr>
      </w:pPr>
      <w:r w:rsidRPr="00FF568D">
        <w:rPr>
          <w:sz w:val="20"/>
          <w:szCs w:val="20"/>
        </w:rPr>
        <w:t xml:space="preserve">На выплату ЕДВ ветеранам труда и труженикам тыла всего предусмотрено 3227,3 тыс. руб., за 12 месяцев профинансировано 3088,7 тыс. рублей. </w:t>
      </w:r>
    </w:p>
    <w:p w:rsidR="00473349" w:rsidRPr="00FF568D" w:rsidRDefault="00473349" w:rsidP="00473349">
      <w:pPr>
        <w:ind w:firstLine="708"/>
        <w:jc w:val="both"/>
        <w:rPr>
          <w:sz w:val="20"/>
          <w:szCs w:val="20"/>
        </w:rPr>
      </w:pPr>
      <w:r w:rsidRPr="00FF568D">
        <w:rPr>
          <w:sz w:val="20"/>
          <w:szCs w:val="20"/>
        </w:rPr>
        <w:t xml:space="preserve">На оплату ЖКУ отдельным категориям граждан выплачено 2868,3 тыс. рублей.  </w:t>
      </w:r>
    </w:p>
    <w:p w:rsidR="00473349" w:rsidRPr="00FF568D" w:rsidRDefault="00473349" w:rsidP="00473349">
      <w:pPr>
        <w:ind w:firstLine="708"/>
        <w:jc w:val="both"/>
        <w:rPr>
          <w:sz w:val="20"/>
          <w:szCs w:val="20"/>
        </w:rPr>
      </w:pPr>
      <w:r w:rsidRPr="00FF568D">
        <w:rPr>
          <w:sz w:val="20"/>
          <w:szCs w:val="20"/>
        </w:rPr>
        <w:lastRenderedPageBreak/>
        <w:t>По федеральному регистру в Управлении труда и социального развития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состоят всего 523 отдельных категорий граждан. Из них инвалиды I группы - 48, инвалиды II группы - 190, инвалиды III группы - 227, семьи, имеющие детей инвалидов - 54, члены семей погибшего (умершего) участника ветерана боевых действий–1, инвалиды войны и </w:t>
      </w:r>
      <w:proofErr w:type="gramStart"/>
      <w:r w:rsidRPr="00FF568D">
        <w:rPr>
          <w:sz w:val="20"/>
          <w:szCs w:val="20"/>
        </w:rPr>
        <w:t>лица</w:t>
      </w:r>
      <w:proofErr w:type="gramEnd"/>
      <w:r w:rsidRPr="00FF568D">
        <w:rPr>
          <w:sz w:val="20"/>
          <w:szCs w:val="20"/>
        </w:rPr>
        <w:t xml:space="preserve"> приравненные к ним в соответствии с законодательством – 3 человек. Всего выплачено на ЖКУ отдельным категориям граждан 4202,0 </w:t>
      </w:r>
      <w:proofErr w:type="spellStart"/>
      <w:r w:rsidRPr="00FF568D">
        <w:rPr>
          <w:sz w:val="20"/>
          <w:szCs w:val="20"/>
        </w:rPr>
        <w:t>тыс</w:t>
      </w:r>
      <w:proofErr w:type="gramStart"/>
      <w:r w:rsidRPr="00FF568D">
        <w:rPr>
          <w:sz w:val="20"/>
          <w:szCs w:val="20"/>
        </w:rPr>
        <w:t>,р</w:t>
      </w:r>
      <w:proofErr w:type="gramEnd"/>
      <w:r w:rsidRPr="00FF568D">
        <w:rPr>
          <w:sz w:val="20"/>
          <w:szCs w:val="20"/>
        </w:rPr>
        <w:t>уб</w:t>
      </w:r>
      <w:proofErr w:type="spellEnd"/>
      <w:r w:rsidRPr="00FF568D">
        <w:rPr>
          <w:sz w:val="20"/>
          <w:szCs w:val="20"/>
        </w:rPr>
        <w:t>.</w:t>
      </w:r>
    </w:p>
    <w:p w:rsidR="00473349" w:rsidRPr="00FF568D" w:rsidRDefault="00473349" w:rsidP="00473349">
      <w:pPr>
        <w:ind w:firstLine="708"/>
        <w:jc w:val="both"/>
        <w:rPr>
          <w:sz w:val="20"/>
          <w:szCs w:val="20"/>
        </w:rPr>
      </w:pPr>
      <w:r w:rsidRPr="00FF568D">
        <w:rPr>
          <w:sz w:val="20"/>
          <w:szCs w:val="20"/>
        </w:rPr>
        <w:t xml:space="preserve">На учете состоят всего 1073 получателей ежемесячных пособий на 1810 </w:t>
      </w:r>
      <w:proofErr w:type="gramStart"/>
      <w:r w:rsidRPr="00FF568D">
        <w:rPr>
          <w:sz w:val="20"/>
          <w:szCs w:val="20"/>
        </w:rPr>
        <w:t>детей</w:t>
      </w:r>
      <w:proofErr w:type="gramEnd"/>
      <w:r w:rsidRPr="00FF568D">
        <w:rPr>
          <w:sz w:val="20"/>
          <w:szCs w:val="20"/>
        </w:rPr>
        <w:t xml:space="preserve"> в том числе 432 одиноких родителей с 591 детьми.                    </w:t>
      </w:r>
    </w:p>
    <w:p w:rsidR="00473349" w:rsidRPr="00FF568D" w:rsidRDefault="00473349" w:rsidP="00473349">
      <w:pPr>
        <w:ind w:firstLine="708"/>
        <w:jc w:val="both"/>
        <w:rPr>
          <w:sz w:val="20"/>
          <w:szCs w:val="20"/>
        </w:rPr>
      </w:pPr>
      <w:r w:rsidRPr="00FF568D">
        <w:rPr>
          <w:sz w:val="20"/>
          <w:szCs w:val="20"/>
        </w:rPr>
        <w:t xml:space="preserve">Выплачены пособия на сумму 5933,1 тыс. рублей, на детей </w:t>
      </w:r>
      <w:proofErr w:type="spellStart"/>
      <w:r w:rsidRPr="00FF568D">
        <w:rPr>
          <w:sz w:val="20"/>
          <w:szCs w:val="20"/>
        </w:rPr>
        <w:t>одиного</w:t>
      </w:r>
      <w:proofErr w:type="spellEnd"/>
      <w:r w:rsidRPr="00FF568D">
        <w:rPr>
          <w:sz w:val="20"/>
          <w:szCs w:val="20"/>
        </w:rPr>
        <w:t xml:space="preserve"> родителя 2966,2 </w:t>
      </w:r>
      <w:proofErr w:type="spellStart"/>
      <w:r w:rsidRPr="00FF568D">
        <w:rPr>
          <w:sz w:val="20"/>
          <w:szCs w:val="20"/>
        </w:rPr>
        <w:t>тыс</w:t>
      </w:r>
      <w:proofErr w:type="gramStart"/>
      <w:r w:rsidRPr="00FF568D">
        <w:rPr>
          <w:sz w:val="20"/>
          <w:szCs w:val="20"/>
        </w:rPr>
        <w:t>.р</w:t>
      </w:r>
      <w:proofErr w:type="gramEnd"/>
      <w:r w:rsidRPr="00FF568D">
        <w:rPr>
          <w:sz w:val="20"/>
          <w:szCs w:val="20"/>
        </w:rPr>
        <w:t>уб</w:t>
      </w:r>
      <w:proofErr w:type="spellEnd"/>
      <w:r w:rsidRPr="00FF568D">
        <w:rPr>
          <w:sz w:val="20"/>
          <w:szCs w:val="20"/>
        </w:rPr>
        <w:t>., на детей в базовом размере 2966,9</w:t>
      </w:r>
    </w:p>
    <w:p w:rsidR="00473349" w:rsidRPr="00FF568D" w:rsidRDefault="00473349" w:rsidP="00473349">
      <w:pPr>
        <w:ind w:firstLine="708"/>
        <w:jc w:val="both"/>
        <w:rPr>
          <w:sz w:val="20"/>
          <w:szCs w:val="20"/>
        </w:rPr>
      </w:pPr>
      <w:r w:rsidRPr="00FF568D">
        <w:rPr>
          <w:sz w:val="20"/>
          <w:szCs w:val="20"/>
        </w:rPr>
        <w:t xml:space="preserve">Выплачено на ежемесячное пособие по уходу за ребенком до 1,5 лет – 23726,15 тыс. рублей 227 получателям. </w:t>
      </w:r>
    </w:p>
    <w:p w:rsidR="00473349" w:rsidRPr="00FF568D" w:rsidRDefault="00473349" w:rsidP="00473349">
      <w:pPr>
        <w:ind w:firstLine="708"/>
        <w:jc w:val="both"/>
        <w:rPr>
          <w:sz w:val="20"/>
          <w:szCs w:val="20"/>
        </w:rPr>
      </w:pPr>
      <w:r w:rsidRPr="00FF568D">
        <w:rPr>
          <w:sz w:val="20"/>
          <w:szCs w:val="20"/>
        </w:rPr>
        <w:t>За назначением единовременного пособия при рождении ребенка отчетный период обратились – 120 граждан, всего выплачено 2753,15 тыс. рублей.</w:t>
      </w:r>
    </w:p>
    <w:p w:rsidR="00473349" w:rsidRPr="00FF568D" w:rsidRDefault="00473349" w:rsidP="00473349">
      <w:pPr>
        <w:ind w:firstLine="708"/>
        <w:jc w:val="both"/>
        <w:rPr>
          <w:sz w:val="20"/>
          <w:szCs w:val="20"/>
        </w:rPr>
      </w:pPr>
      <w:r w:rsidRPr="00FF568D">
        <w:rPr>
          <w:sz w:val="20"/>
          <w:szCs w:val="20"/>
        </w:rPr>
        <w:t>Во исполнение Федерального закона Российской Федерации № 418-ФЗ от 28 декабря 2017 года «О ежемесячных выплатах семьям, имеющим детей» с 1 января 2018 года выплачиваются ежемесячные выплаты в связи с рождением (усыновлением) первого ребенка.</w:t>
      </w:r>
    </w:p>
    <w:p w:rsidR="00473349" w:rsidRPr="00FF568D" w:rsidRDefault="00473349" w:rsidP="00473349">
      <w:pPr>
        <w:ind w:firstLine="708"/>
        <w:jc w:val="both"/>
        <w:rPr>
          <w:sz w:val="20"/>
          <w:szCs w:val="20"/>
        </w:rPr>
      </w:pPr>
      <w:r w:rsidRPr="00FF568D">
        <w:rPr>
          <w:sz w:val="20"/>
          <w:szCs w:val="20"/>
        </w:rPr>
        <w:t>Всего за 2018 год предусмотрено 24836,70 тыс. рублей. Всего за 12 месяцев выплачено всего 3565,41 тыс. рублей, за назначением выплаты на первого ребенка обратились 52 граждан.</w:t>
      </w:r>
    </w:p>
    <w:p w:rsidR="00473349" w:rsidRPr="00FF568D" w:rsidRDefault="00473349" w:rsidP="00473349">
      <w:pPr>
        <w:ind w:firstLine="708"/>
        <w:jc w:val="both"/>
        <w:rPr>
          <w:sz w:val="20"/>
          <w:szCs w:val="20"/>
        </w:rPr>
      </w:pPr>
      <w:r w:rsidRPr="00FF568D">
        <w:rPr>
          <w:sz w:val="20"/>
          <w:szCs w:val="20"/>
        </w:rPr>
        <w:t xml:space="preserve"> Предоставление мер социальной поддержки по субсидиям на оплату ЖКУ осуществляется во исполнение Постановления Правительства РФ от 14 декабря 2005 года № 761 «О предоставлении субсидий на оплату жилого помещения  и коммунальных услуг. </w:t>
      </w:r>
    </w:p>
    <w:p w:rsidR="00473349" w:rsidRPr="00FF568D" w:rsidRDefault="00473349" w:rsidP="00473349">
      <w:pPr>
        <w:ind w:firstLine="708"/>
        <w:jc w:val="both"/>
        <w:rPr>
          <w:sz w:val="20"/>
          <w:szCs w:val="20"/>
        </w:rPr>
      </w:pPr>
      <w:r w:rsidRPr="00FF568D">
        <w:rPr>
          <w:sz w:val="20"/>
          <w:szCs w:val="20"/>
        </w:rPr>
        <w:t>Всего предусмотрено за 2018 год 6357,2 тыс. рублей. За отчетный период по поданным заявлениям, имеющих право на ежемесячные денежные выплаты за счет средств республиканского бюджета, состоят всего 484  граждан.</w:t>
      </w:r>
    </w:p>
    <w:p w:rsidR="00473349" w:rsidRPr="00FF568D" w:rsidRDefault="00473349" w:rsidP="00473349">
      <w:pPr>
        <w:ind w:firstLine="708"/>
        <w:jc w:val="both"/>
        <w:rPr>
          <w:sz w:val="20"/>
          <w:szCs w:val="20"/>
        </w:rPr>
      </w:pPr>
      <w:proofErr w:type="gramStart"/>
      <w:r w:rsidRPr="00FF568D">
        <w:rPr>
          <w:sz w:val="20"/>
          <w:szCs w:val="20"/>
        </w:rPr>
        <w:t>За 2018 год профинансировано всего 6359,2 тыс. рублей, в том числе  за электроэнергию – 1187,4 тыс. рублей, за газ – 1630,6 тыс. рублей, за твердое топливо – 3519,5 тыс.  рублей., за почтовые услуги 21,7 тыс. рублей.</w:t>
      </w:r>
      <w:proofErr w:type="gramEnd"/>
      <w:r w:rsidRPr="00FF568D">
        <w:rPr>
          <w:sz w:val="20"/>
          <w:szCs w:val="20"/>
        </w:rPr>
        <w:t xml:space="preserve"> Из них по ходатайству председателей </w:t>
      </w:r>
      <w:proofErr w:type="spellStart"/>
      <w:r w:rsidRPr="00FF568D">
        <w:rPr>
          <w:sz w:val="20"/>
          <w:szCs w:val="20"/>
        </w:rPr>
        <w:t>сумонных</w:t>
      </w:r>
      <w:proofErr w:type="spellEnd"/>
      <w:r w:rsidRPr="00FF568D">
        <w:rPr>
          <w:sz w:val="20"/>
          <w:szCs w:val="20"/>
        </w:rPr>
        <w:t xml:space="preserve"> администраций погашены задолженности по электроэнергии малоимущим семьям в сумме 527,0 тыс. рублей.</w:t>
      </w:r>
    </w:p>
    <w:p w:rsidR="00473349" w:rsidRPr="00FF568D" w:rsidRDefault="00473349" w:rsidP="00473349">
      <w:pPr>
        <w:ind w:firstLine="708"/>
        <w:jc w:val="both"/>
        <w:rPr>
          <w:sz w:val="20"/>
          <w:szCs w:val="20"/>
        </w:rPr>
      </w:pPr>
      <w:r w:rsidRPr="00FF568D">
        <w:rPr>
          <w:sz w:val="20"/>
          <w:szCs w:val="20"/>
        </w:rPr>
        <w:t>На выплату социального пособия на погребение профинансировано и выплачено за 2018 год всего 77,4 тыс. рублей, на 11 получателей.</w:t>
      </w:r>
    </w:p>
    <w:p w:rsidR="00473349" w:rsidRPr="00FF568D" w:rsidRDefault="00473349" w:rsidP="00473349">
      <w:pPr>
        <w:ind w:firstLine="708"/>
        <w:jc w:val="both"/>
        <w:rPr>
          <w:sz w:val="20"/>
          <w:szCs w:val="20"/>
        </w:rPr>
      </w:pPr>
    </w:p>
    <w:p w:rsidR="00473349" w:rsidRPr="00FF568D" w:rsidRDefault="00473349" w:rsidP="006E7F2A">
      <w:pPr>
        <w:ind w:firstLine="708"/>
        <w:jc w:val="center"/>
        <w:rPr>
          <w:sz w:val="20"/>
          <w:szCs w:val="20"/>
          <w:u w:val="single"/>
        </w:rPr>
      </w:pPr>
      <w:r w:rsidRPr="00FF568D">
        <w:rPr>
          <w:sz w:val="20"/>
          <w:szCs w:val="20"/>
          <w:u w:val="single"/>
        </w:rPr>
        <w:t>Центр занятости населения.</w:t>
      </w:r>
    </w:p>
    <w:p w:rsidR="00473349" w:rsidRPr="00FF568D" w:rsidRDefault="00473349" w:rsidP="00473349">
      <w:pPr>
        <w:ind w:firstLine="708"/>
        <w:jc w:val="both"/>
        <w:rPr>
          <w:sz w:val="20"/>
          <w:szCs w:val="20"/>
        </w:rPr>
      </w:pPr>
      <w:r w:rsidRPr="00FF568D">
        <w:rPr>
          <w:sz w:val="20"/>
          <w:szCs w:val="20"/>
        </w:rPr>
        <w:t>По состоянию на 01 января 2019 года на регистрационном учете в центре занятости населения состоят 215 человек, из которых 207 безработным гражданам назначены   социальные  выплаты в виде пособия по безработице. Численность безработных граждан  на конец декабря 2018 года по сравнению декабря месяца 2017 года увеличилась на 4,3% в связи с сокращением численности штата работников в организациях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(10 чел).</w:t>
      </w:r>
    </w:p>
    <w:p w:rsidR="00473349" w:rsidRPr="00FF568D" w:rsidRDefault="00473349" w:rsidP="00473349">
      <w:pPr>
        <w:ind w:firstLine="708"/>
        <w:jc w:val="both"/>
        <w:rPr>
          <w:sz w:val="20"/>
          <w:szCs w:val="20"/>
        </w:rPr>
      </w:pPr>
      <w:r w:rsidRPr="00FF568D">
        <w:rPr>
          <w:sz w:val="20"/>
          <w:szCs w:val="20"/>
        </w:rPr>
        <w:t xml:space="preserve">В числе безработных обратившихся в конце 2018 г. за содействием в поиске работы составляет 95 женщин и 120 мужчин, что составило соответственно 55,8% и  44,2% что характеризует тот факт, что мужчины ищут работу больше и чаще, чем женщины. </w:t>
      </w:r>
    </w:p>
    <w:p w:rsidR="00473349" w:rsidRPr="00FF568D" w:rsidRDefault="00473349" w:rsidP="00473349">
      <w:pPr>
        <w:ind w:firstLine="708"/>
        <w:jc w:val="both"/>
        <w:rPr>
          <w:sz w:val="20"/>
          <w:szCs w:val="20"/>
        </w:rPr>
      </w:pPr>
      <w:r w:rsidRPr="00FF568D">
        <w:rPr>
          <w:sz w:val="20"/>
          <w:szCs w:val="20"/>
        </w:rPr>
        <w:t>Высшее профессиональное образование имеют 14 безработных граждан (6,5%), среднее профессиональное образование (в том числе начальное профессиональное образование) у 94 безработных граждан, что составляет  43,7%. Вместе с тем 107 безработных граждан (почти 50%) не имеют  специальности и опыта работы, что затрудняет их трудоустройство. Их трудоустройство усугублено тем, что существует на рынке труда   несоответствие   спроса и предложения рабочей силы.</w:t>
      </w:r>
    </w:p>
    <w:p w:rsidR="00473349" w:rsidRPr="00FF568D" w:rsidRDefault="00473349" w:rsidP="00473349">
      <w:pPr>
        <w:ind w:firstLine="708"/>
        <w:jc w:val="both"/>
        <w:rPr>
          <w:sz w:val="20"/>
          <w:szCs w:val="20"/>
        </w:rPr>
      </w:pPr>
      <w:r w:rsidRPr="00FF568D">
        <w:rPr>
          <w:sz w:val="20"/>
          <w:szCs w:val="20"/>
        </w:rPr>
        <w:t xml:space="preserve"> В среднем за 2018 год работодатели заявляли ежемесячно 36 вакансий, в среднем ежемесячно искали через службу занятости работу 46 человек. По состоянию на  01 января 2019 года  заявлено 778 вакансий. </w:t>
      </w:r>
    </w:p>
    <w:p w:rsidR="00473349" w:rsidRPr="00FF568D" w:rsidRDefault="00473349" w:rsidP="00473349">
      <w:pPr>
        <w:ind w:firstLine="708"/>
        <w:jc w:val="both"/>
        <w:rPr>
          <w:sz w:val="20"/>
          <w:szCs w:val="20"/>
        </w:rPr>
      </w:pPr>
      <w:r w:rsidRPr="00FF568D">
        <w:rPr>
          <w:sz w:val="20"/>
          <w:szCs w:val="20"/>
        </w:rPr>
        <w:t>За январь-декабрь 2018 года трудоустроен 552 чел., в том числе 157 чел. на постоянную работу, 395 чел. - на временную работу.</w:t>
      </w:r>
    </w:p>
    <w:p w:rsidR="00473349" w:rsidRPr="00FF568D" w:rsidRDefault="00473349" w:rsidP="00473349">
      <w:pPr>
        <w:ind w:firstLine="708"/>
        <w:jc w:val="both"/>
        <w:rPr>
          <w:sz w:val="20"/>
          <w:szCs w:val="20"/>
        </w:rPr>
      </w:pPr>
      <w:r w:rsidRPr="00FF568D">
        <w:rPr>
          <w:sz w:val="20"/>
          <w:szCs w:val="20"/>
        </w:rPr>
        <w:t>По состоянию на 01 января 2019 года центром занятости населения  было заключено 45 договоров для реализации мероприятий по содействию занятости населения, из них:</w:t>
      </w:r>
    </w:p>
    <w:p w:rsidR="00473349" w:rsidRPr="00FF568D" w:rsidRDefault="00473349" w:rsidP="00473349">
      <w:pPr>
        <w:ind w:firstLine="708"/>
        <w:jc w:val="both"/>
        <w:rPr>
          <w:sz w:val="20"/>
          <w:szCs w:val="20"/>
        </w:rPr>
      </w:pPr>
      <w:r w:rsidRPr="00FF568D">
        <w:rPr>
          <w:sz w:val="20"/>
          <w:szCs w:val="20"/>
        </w:rPr>
        <w:t xml:space="preserve">- по организации и проведению оплачиваемых общественных работ 8 договоров, направлено на общественные работы 121 чел. </w:t>
      </w:r>
    </w:p>
    <w:p w:rsidR="00473349" w:rsidRPr="00FF568D" w:rsidRDefault="00473349" w:rsidP="00473349">
      <w:pPr>
        <w:ind w:firstLine="708"/>
        <w:jc w:val="both"/>
        <w:rPr>
          <w:sz w:val="20"/>
          <w:szCs w:val="20"/>
        </w:rPr>
      </w:pPr>
      <w:r w:rsidRPr="00FF568D">
        <w:rPr>
          <w:sz w:val="20"/>
          <w:szCs w:val="20"/>
        </w:rPr>
        <w:t>- по временному трудоустройству  безработных граждан, испытывающих трудности в поиске работы, заключено  7 договоров, направлено 75 чел.</w:t>
      </w:r>
    </w:p>
    <w:p w:rsidR="00473349" w:rsidRPr="00FF568D" w:rsidRDefault="00473349" w:rsidP="00473349">
      <w:pPr>
        <w:ind w:firstLine="708"/>
        <w:jc w:val="both"/>
        <w:rPr>
          <w:sz w:val="20"/>
          <w:szCs w:val="20"/>
        </w:rPr>
      </w:pPr>
      <w:r w:rsidRPr="00FF568D">
        <w:rPr>
          <w:sz w:val="20"/>
          <w:szCs w:val="20"/>
        </w:rPr>
        <w:t>- по временному трудоустройству несовершеннолетних граждан в возрасте от 14 до 18 лет в свободное от учебы время заключено 7 договоров, направлено  70 чел.</w:t>
      </w:r>
    </w:p>
    <w:p w:rsidR="00473349" w:rsidRPr="00FF568D" w:rsidRDefault="00473349" w:rsidP="00473349">
      <w:pPr>
        <w:ind w:firstLine="708"/>
        <w:jc w:val="both"/>
        <w:rPr>
          <w:sz w:val="20"/>
          <w:szCs w:val="20"/>
        </w:rPr>
      </w:pPr>
      <w:r w:rsidRPr="00FF568D">
        <w:rPr>
          <w:sz w:val="20"/>
          <w:szCs w:val="20"/>
        </w:rPr>
        <w:t>- по временному трудоустройству молодых инвалидов в возрасте от 18 лет до 44 года – 3 договор, трудоустроен 3 чел.</w:t>
      </w:r>
    </w:p>
    <w:p w:rsidR="00473349" w:rsidRPr="00FF568D" w:rsidRDefault="00473349" w:rsidP="00473349">
      <w:pPr>
        <w:ind w:firstLine="708"/>
        <w:jc w:val="both"/>
        <w:rPr>
          <w:sz w:val="20"/>
          <w:szCs w:val="20"/>
        </w:rPr>
      </w:pPr>
      <w:r w:rsidRPr="00FF568D">
        <w:rPr>
          <w:sz w:val="20"/>
          <w:szCs w:val="20"/>
        </w:rPr>
        <w:t>- по временному трудоустройству безработных граждан в возрасте от 18 до 20 лет, имеющих среднее профессиональное образование, ищущих работу впервые – 1 договор, направлен на временное трудоустройство 2 чел.</w:t>
      </w:r>
    </w:p>
    <w:p w:rsidR="00473349" w:rsidRPr="00FF568D" w:rsidRDefault="00473349" w:rsidP="00473349">
      <w:pPr>
        <w:ind w:firstLine="708"/>
        <w:jc w:val="both"/>
        <w:rPr>
          <w:sz w:val="20"/>
          <w:szCs w:val="20"/>
        </w:rPr>
      </w:pPr>
      <w:r w:rsidRPr="00FF568D">
        <w:rPr>
          <w:sz w:val="20"/>
          <w:szCs w:val="20"/>
        </w:rPr>
        <w:t xml:space="preserve">Кроме того заключено 24 договоров на профессиональное обучение и дополнительное профессиональное обучение безработных граждан, граждан пенсионного возраста и женщин, находящихся в отпуске по  уходу за ребенком до достижения возраста трех лет. </w:t>
      </w:r>
      <w:proofErr w:type="gramStart"/>
      <w:r w:rsidRPr="00FF568D">
        <w:rPr>
          <w:sz w:val="20"/>
          <w:szCs w:val="20"/>
        </w:rPr>
        <w:t xml:space="preserve">Направлено на профессиональное обучение  </w:t>
      </w:r>
      <w:r w:rsidRPr="00FF568D">
        <w:rPr>
          <w:sz w:val="20"/>
          <w:szCs w:val="20"/>
        </w:rPr>
        <w:lastRenderedPageBreak/>
        <w:t>и дополнительное профессиональное обучение 24 человек, в том числе 22 безработных граждан, инвалид – 1 чел., пенсионер, стремящийся возобновить трудовую деятельность  - 1 чел., 6 женщин, находящиеся в отпуске по уходу за ребенком до достижения  возраста трех лет.</w:t>
      </w:r>
      <w:proofErr w:type="gramEnd"/>
    </w:p>
    <w:p w:rsidR="00473349" w:rsidRPr="00FF568D" w:rsidRDefault="00473349" w:rsidP="00473349">
      <w:pPr>
        <w:ind w:firstLine="708"/>
        <w:jc w:val="both"/>
        <w:rPr>
          <w:sz w:val="20"/>
          <w:szCs w:val="20"/>
        </w:rPr>
      </w:pPr>
      <w:r w:rsidRPr="00FF568D">
        <w:rPr>
          <w:sz w:val="20"/>
          <w:szCs w:val="20"/>
        </w:rPr>
        <w:t>За 2018 год за предоставлением государственной услуги в целях поиска подходящей работы обратилось всего 22 инвалида.</w:t>
      </w:r>
    </w:p>
    <w:p w:rsidR="00473349" w:rsidRPr="00FF568D" w:rsidRDefault="00473349" w:rsidP="00473349">
      <w:pPr>
        <w:ind w:firstLine="708"/>
        <w:jc w:val="both"/>
        <w:rPr>
          <w:sz w:val="20"/>
          <w:szCs w:val="20"/>
        </w:rPr>
      </w:pPr>
      <w:r w:rsidRPr="00FF568D">
        <w:rPr>
          <w:sz w:val="20"/>
          <w:szCs w:val="20"/>
        </w:rPr>
        <w:t xml:space="preserve">За 2018 г. трудоустроены 21 инвалида, в том </w:t>
      </w:r>
      <w:proofErr w:type="gramStart"/>
      <w:r w:rsidRPr="00FF568D">
        <w:rPr>
          <w:sz w:val="20"/>
          <w:szCs w:val="20"/>
        </w:rPr>
        <w:t>числе</w:t>
      </w:r>
      <w:proofErr w:type="gramEnd"/>
      <w:r w:rsidRPr="00FF568D">
        <w:rPr>
          <w:sz w:val="20"/>
          <w:szCs w:val="20"/>
        </w:rPr>
        <w:t xml:space="preserve"> на постоянные работы – 2 чел., на временные работы – 16 чел., направлен на профессиональное обучение – 1 чел. </w:t>
      </w:r>
    </w:p>
    <w:p w:rsidR="00473349" w:rsidRPr="00FF568D" w:rsidRDefault="00473349" w:rsidP="00473349">
      <w:pPr>
        <w:ind w:firstLine="708"/>
        <w:jc w:val="both"/>
        <w:rPr>
          <w:sz w:val="20"/>
          <w:szCs w:val="20"/>
        </w:rPr>
      </w:pPr>
      <w:r w:rsidRPr="00FF568D">
        <w:rPr>
          <w:sz w:val="20"/>
          <w:szCs w:val="20"/>
        </w:rPr>
        <w:t xml:space="preserve">Одним из приоритетных направлений деятельности Центра занятости населения является трудоустройство граждан, освободившихся из мест лишения свободы. За 2018 год обратились за содействием в поиске подходящей работы 20 граждан, из них направлены на общественные работы 3 чел., профессиональное обучение - 2 чел., 7 граждан состоят на регистрационном учете центра занятости. </w:t>
      </w:r>
      <w:proofErr w:type="gramStart"/>
      <w:r w:rsidRPr="00FF568D">
        <w:rPr>
          <w:sz w:val="20"/>
          <w:szCs w:val="20"/>
        </w:rPr>
        <w:t>За 2018 год поступило всего 27 уведомлений от учреждений ФСИН, даны 27 ответов о содействии в поиске подходящей работы и об оказании информационных услуг.</w:t>
      </w:r>
      <w:proofErr w:type="gramEnd"/>
    </w:p>
    <w:p w:rsidR="00473349" w:rsidRPr="00FF568D" w:rsidRDefault="00473349" w:rsidP="00473349">
      <w:pPr>
        <w:ind w:firstLine="708"/>
        <w:jc w:val="both"/>
        <w:rPr>
          <w:sz w:val="20"/>
          <w:szCs w:val="20"/>
        </w:rPr>
      </w:pPr>
      <w:r w:rsidRPr="00FF568D">
        <w:rPr>
          <w:sz w:val="20"/>
          <w:szCs w:val="20"/>
        </w:rPr>
        <w:t>В рамках реализации комплекса мероприятий по выявлению и легализации неформальной занятости населения за 2018 год проведена следующая работа:</w:t>
      </w:r>
    </w:p>
    <w:p w:rsidR="00C02988" w:rsidRDefault="00662D02" w:rsidP="00473349">
      <w:pPr>
        <w:ind w:firstLine="708"/>
        <w:jc w:val="both"/>
        <w:rPr>
          <w:sz w:val="20"/>
          <w:szCs w:val="20"/>
        </w:rPr>
      </w:pPr>
      <w:r>
        <w:rPr>
          <w:sz w:val="20"/>
          <w:szCs w:val="20"/>
        </w:rPr>
        <w:t>-р</w:t>
      </w:r>
      <w:r w:rsidR="00473349" w:rsidRPr="00FF568D">
        <w:rPr>
          <w:sz w:val="20"/>
          <w:szCs w:val="20"/>
        </w:rPr>
        <w:t>абота комиссии по легализации неформальной занятости осуществляется во взаимодействии с Управлением Пенсионного Фонда в Тес-</w:t>
      </w:r>
      <w:proofErr w:type="spellStart"/>
      <w:r w:rsidR="00473349" w:rsidRPr="00FF568D">
        <w:rPr>
          <w:sz w:val="20"/>
          <w:szCs w:val="20"/>
        </w:rPr>
        <w:t>Хемском</w:t>
      </w:r>
      <w:proofErr w:type="spellEnd"/>
      <w:r w:rsidR="00473349" w:rsidRPr="00FF568D">
        <w:rPr>
          <w:sz w:val="20"/>
          <w:szCs w:val="20"/>
        </w:rPr>
        <w:t xml:space="preserve"> районе, ГКУ РТ «Центром занятости населения Тес-</w:t>
      </w:r>
      <w:proofErr w:type="spellStart"/>
      <w:r w:rsidR="00473349" w:rsidRPr="00FF568D">
        <w:rPr>
          <w:sz w:val="20"/>
          <w:szCs w:val="20"/>
        </w:rPr>
        <w:t>Хемского</w:t>
      </w:r>
      <w:proofErr w:type="spellEnd"/>
      <w:r w:rsidR="00473349" w:rsidRPr="00FF568D">
        <w:rPr>
          <w:sz w:val="20"/>
          <w:szCs w:val="20"/>
        </w:rPr>
        <w:t xml:space="preserve"> </w:t>
      </w:r>
      <w:proofErr w:type="spellStart"/>
      <w:r w:rsidR="00473349" w:rsidRPr="00FF568D">
        <w:rPr>
          <w:sz w:val="20"/>
          <w:szCs w:val="20"/>
        </w:rPr>
        <w:t>кожууна</w:t>
      </w:r>
      <w:proofErr w:type="spellEnd"/>
      <w:r w:rsidR="00473349" w:rsidRPr="00FF568D">
        <w:rPr>
          <w:sz w:val="20"/>
          <w:szCs w:val="20"/>
        </w:rPr>
        <w:t>», Администрацией Тес-</w:t>
      </w:r>
      <w:proofErr w:type="spellStart"/>
      <w:r w:rsidR="00473349" w:rsidRPr="00FF568D">
        <w:rPr>
          <w:sz w:val="20"/>
          <w:szCs w:val="20"/>
        </w:rPr>
        <w:t>Хемского</w:t>
      </w:r>
      <w:proofErr w:type="spellEnd"/>
      <w:r w:rsidR="00473349" w:rsidRPr="00FF568D">
        <w:rPr>
          <w:sz w:val="20"/>
          <w:szCs w:val="20"/>
        </w:rPr>
        <w:t xml:space="preserve"> </w:t>
      </w:r>
      <w:proofErr w:type="spellStart"/>
      <w:r w:rsidR="00473349" w:rsidRPr="00FF568D">
        <w:rPr>
          <w:sz w:val="20"/>
          <w:szCs w:val="20"/>
        </w:rPr>
        <w:t>кожууна</w:t>
      </w:r>
      <w:proofErr w:type="spellEnd"/>
      <w:r w:rsidR="00473349" w:rsidRPr="00FF568D">
        <w:rPr>
          <w:sz w:val="20"/>
          <w:szCs w:val="20"/>
        </w:rPr>
        <w:t xml:space="preserve">, Управлением труда и социального развития, налоговой инспекцией. Комиссией разработан обширный план мероприятий комиссии на   2018 год, разработан перечень объектов торговли, общественного питания, деревообрабатывающих и строительных объектов, план-график выездных мероприятий по </w:t>
      </w:r>
      <w:proofErr w:type="spellStart"/>
      <w:r w:rsidR="00473349" w:rsidRPr="00FF568D">
        <w:rPr>
          <w:sz w:val="20"/>
          <w:szCs w:val="20"/>
        </w:rPr>
        <w:t>сумонам</w:t>
      </w:r>
      <w:proofErr w:type="spellEnd"/>
      <w:r w:rsidR="00473349" w:rsidRPr="00FF568D">
        <w:rPr>
          <w:sz w:val="20"/>
          <w:szCs w:val="20"/>
        </w:rPr>
        <w:t xml:space="preserve">. </w:t>
      </w:r>
    </w:p>
    <w:p w:rsidR="00473349" w:rsidRPr="00FF568D" w:rsidRDefault="00473349" w:rsidP="00473349">
      <w:pPr>
        <w:ind w:firstLine="708"/>
        <w:jc w:val="both"/>
        <w:rPr>
          <w:sz w:val="20"/>
          <w:szCs w:val="20"/>
        </w:rPr>
      </w:pPr>
      <w:r w:rsidRPr="00FF568D">
        <w:rPr>
          <w:sz w:val="20"/>
          <w:szCs w:val="20"/>
        </w:rPr>
        <w:t xml:space="preserve">Организована работа «горячей телефонной линии» в целях выявления фактов выплаты заработной платы не ниже установленного значения, неофициального трудоустройства (еженедельно - 89343821156), например, за 2018 год принято по телефонной линии 6 обращений – о негативном влиянии выплаты заработной платы в конверте. В ходе выездных мероприятий распространены буклеты, листовки о плюсах и минусах неофициального трудоустройства. </w:t>
      </w:r>
    </w:p>
    <w:p w:rsidR="00473349" w:rsidRPr="00FF568D" w:rsidRDefault="00473349" w:rsidP="00473349">
      <w:pPr>
        <w:ind w:firstLine="708"/>
        <w:jc w:val="both"/>
        <w:rPr>
          <w:sz w:val="20"/>
          <w:szCs w:val="20"/>
        </w:rPr>
      </w:pPr>
      <w:r w:rsidRPr="00FF568D">
        <w:rPr>
          <w:sz w:val="20"/>
          <w:szCs w:val="20"/>
        </w:rPr>
        <w:t xml:space="preserve">За 2018 год  проведено 23 рейдовых мероприятий по легализации, посещено 59 точек, составлены 15 актов проверки. В ходе проведения рейдов выявлено  170 неформально занятых граждан, не имеющих трудовые договора, из них легализовано 178 работников (100% исполнения контрольного показателя). По видам экономической деятельности: оптовая и розничная торговля пищевыми продуктами 42,0%, деятельность ресторанов и кафе 25%, строительство –8%, сельское хозяйство – 22%, АЗС – 3%. </w:t>
      </w:r>
    </w:p>
    <w:p w:rsidR="00473349" w:rsidRPr="00FF568D" w:rsidRDefault="00473349" w:rsidP="00473349">
      <w:pPr>
        <w:ind w:firstLine="708"/>
        <w:jc w:val="both"/>
        <w:rPr>
          <w:sz w:val="20"/>
          <w:szCs w:val="20"/>
        </w:rPr>
      </w:pPr>
      <w:r w:rsidRPr="00FF568D">
        <w:rPr>
          <w:sz w:val="20"/>
          <w:szCs w:val="20"/>
        </w:rPr>
        <w:t>За 2018 год легализовано 178 чел. 100% исполнения контрольного показателя.</w:t>
      </w:r>
    </w:p>
    <w:p w:rsidR="00473349" w:rsidRPr="00FF568D" w:rsidRDefault="00473349" w:rsidP="00473349">
      <w:pPr>
        <w:ind w:firstLine="708"/>
        <w:jc w:val="both"/>
        <w:rPr>
          <w:sz w:val="20"/>
          <w:szCs w:val="20"/>
        </w:rPr>
      </w:pPr>
    </w:p>
    <w:p w:rsidR="00473349" w:rsidRPr="00FF568D" w:rsidRDefault="00473349" w:rsidP="006E7F2A">
      <w:pPr>
        <w:ind w:firstLine="708"/>
        <w:jc w:val="center"/>
        <w:rPr>
          <w:sz w:val="20"/>
          <w:szCs w:val="20"/>
          <w:u w:val="single"/>
        </w:rPr>
      </w:pPr>
      <w:r w:rsidRPr="00FF568D">
        <w:rPr>
          <w:sz w:val="20"/>
          <w:szCs w:val="20"/>
          <w:u w:val="single"/>
        </w:rPr>
        <w:t>Комиссия по делам несовершеннолетних и защите их прав</w:t>
      </w:r>
    </w:p>
    <w:p w:rsidR="00473349" w:rsidRPr="00FF568D" w:rsidRDefault="006E7F2A" w:rsidP="00473349">
      <w:pPr>
        <w:ind w:firstLine="708"/>
        <w:jc w:val="both"/>
        <w:rPr>
          <w:sz w:val="20"/>
          <w:szCs w:val="20"/>
        </w:rPr>
      </w:pPr>
      <w:r w:rsidRPr="00FF568D">
        <w:rPr>
          <w:sz w:val="20"/>
          <w:szCs w:val="20"/>
        </w:rPr>
        <w:t>По состоянию на 01 января 2019</w:t>
      </w:r>
      <w:r w:rsidR="00473349" w:rsidRPr="00FF568D">
        <w:rPr>
          <w:sz w:val="20"/>
          <w:szCs w:val="20"/>
        </w:rPr>
        <w:t xml:space="preserve"> года  по данным социально-демографического паспорта количество несовершеннолетних на территории муниципального образования составляет –3545 человек.</w:t>
      </w:r>
    </w:p>
    <w:p w:rsidR="00473349" w:rsidRPr="00FF568D" w:rsidRDefault="00473349" w:rsidP="00473349">
      <w:pPr>
        <w:ind w:firstLine="708"/>
        <w:jc w:val="both"/>
        <w:rPr>
          <w:sz w:val="20"/>
          <w:szCs w:val="20"/>
        </w:rPr>
      </w:pPr>
      <w:r w:rsidRPr="00FF568D">
        <w:rPr>
          <w:sz w:val="20"/>
          <w:szCs w:val="20"/>
        </w:rPr>
        <w:t xml:space="preserve">Всего  за  12 месяца   2018 года  было проведено 25  заседаний </w:t>
      </w:r>
      <w:proofErr w:type="spellStart"/>
      <w:r w:rsidRPr="00FF568D">
        <w:rPr>
          <w:sz w:val="20"/>
          <w:szCs w:val="20"/>
        </w:rPr>
        <w:t>КДНиЗП</w:t>
      </w:r>
      <w:proofErr w:type="spellEnd"/>
      <w:r w:rsidRPr="00FF568D">
        <w:rPr>
          <w:sz w:val="20"/>
          <w:szCs w:val="20"/>
        </w:rPr>
        <w:t xml:space="preserve"> (АППГ-29)  на которых рассмотрено  96  вопросов профилактического характера (АППГ-72).</w:t>
      </w:r>
    </w:p>
    <w:p w:rsidR="00473349" w:rsidRPr="00FF568D" w:rsidRDefault="00473349" w:rsidP="00473349">
      <w:pPr>
        <w:ind w:firstLine="708"/>
        <w:jc w:val="both"/>
        <w:rPr>
          <w:sz w:val="20"/>
          <w:szCs w:val="20"/>
        </w:rPr>
      </w:pPr>
      <w:r w:rsidRPr="00FF568D">
        <w:rPr>
          <w:sz w:val="20"/>
          <w:szCs w:val="20"/>
        </w:rPr>
        <w:t>Обеспечивая защиту прав детей и подростков, на заседаниях комиссии было рассмотрено 73 вопроса, проведено 2 проверка по изучению деятельности органов образования.</w:t>
      </w:r>
    </w:p>
    <w:p w:rsidR="00473349" w:rsidRPr="00FF568D" w:rsidRDefault="00473349" w:rsidP="00473349">
      <w:pPr>
        <w:ind w:firstLine="708"/>
        <w:jc w:val="both"/>
        <w:rPr>
          <w:sz w:val="20"/>
          <w:szCs w:val="20"/>
        </w:rPr>
      </w:pPr>
      <w:r w:rsidRPr="00FF568D">
        <w:rPr>
          <w:sz w:val="20"/>
          <w:szCs w:val="20"/>
        </w:rPr>
        <w:t>Ограничено родительских прав 2 граждан (2017-1), лишена родительских прав 1 (АППГ-0) гражданка. Совместно с органом опеки и попечительства посещались опекунские семьи, проводилась работа по назначению добровольной опеки. Родители, живущие отдельно от детей, рассматривались на заседании комиссии. Организована проверка условий проживания 105 детей в 6 приемных и 90 замещающих семьях,  совместно с полицией, субъектами системы профилактики, грубых нарушений законодательства не выявлено.</w:t>
      </w:r>
    </w:p>
    <w:p w:rsidR="00473349" w:rsidRPr="00FF568D" w:rsidRDefault="00473349" w:rsidP="00473349">
      <w:pPr>
        <w:ind w:firstLine="708"/>
        <w:jc w:val="both"/>
        <w:rPr>
          <w:sz w:val="20"/>
          <w:szCs w:val="20"/>
        </w:rPr>
      </w:pPr>
      <w:r w:rsidRPr="00FF568D">
        <w:rPr>
          <w:sz w:val="20"/>
          <w:szCs w:val="20"/>
        </w:rPr>
        <w:t xml:space="preserve">Комиссией сформирован банк данных на семьи, находящиеся в социально-опасном положении. На 01 января 2018 года на учете состоит 22 семей, где воспитывается  78  детей. Из них 22  семей, в которых родители злоупотребляют спиртными напитками. </w:t>
      </w:r>
    </w:p>
    <w:p w:rsidR="00473349" w:rsidRPr="00FF568D" w:rsidRDefault="00473349" w:rsidP="00473349">
      <w:pPr>
        <w:ind w:firstLine="708"/>
        <w:jc w:val="both"/>
        <w:rPr>
          <w:sz w:val="20"/>
          <w:szCs w:val="20"/>
        </w:rPr>
      </w:pPr>
      <w:r w:rsidRPr="00FF568D">
        <w:rPr>
          <w:sz w:val="20"/>
          <w:szCs w:val="20"/>
        </w:rPr>
        <w:t xml:space="preserve"> За  12   месяца 2018  года   уменьшилось   общее количество рассмотренных административных  дел  в отношении родителей с 185  (2017)  до 96. </w:t>
      </w:r>
    </w:p>
    <w:p w:rsidR="00473349" w:rsidRPr="00FF568D" w:rsidRDefault="006E7F2A" w:rsidP="00473349">
      <w:pPr>
        <w:ind w:firstLine="708"/>
        <w:jc w:val="both"/>
        <w:rPr>
          <w:sz w:val="20"/>
          <w:szCs w:val="20"/>
        </w:rPr>
      </w:pPr>
      <w:r w:rsidRPr="00FF568D">
        <w:rPr>
          <w:sz w:val="20"/>
          <w:szCs w:val="20"/>
        </w:rPr>
        <w:t xml:space="preserve"> </w:t>
      </w:r>
      <w:r w:rsidR="00473349" w:rsidRPr="00FF568D">
        <w:rPr>
          <w:sz w:val="20"/>
          <w:szCs w:val="20"/>
        </w:rPr>
        <w:t>За отчетный период поступило 147 (АППГ-232)  материалов, из них административных материалов-96(АППГ-185) сообщений, заявлений,  сигнальных листов-51 (АППГ-49).</w:t>
      </w:r>
    </w:p>
    <w:p w:rsidR="00473349" w:rsidRPr="00FF568D" w:rsidRDefault="00473349" w:rsidP="00473349">
      <w:pPr>
        <w:ind w:firstLine="708"/>
        <w:jc w:val="both"/>
        <w:rPr>
          <w:sz w:val="20"/>
          <w:szCs w:val="20"/>
        </w:rPr>
      </w:pPr>
      <w:r w:rsidRPr="00FF568D">
        <w:rPr>
          <w:sz w:val="20"/>
          <w:szCs w:val="20"/>
        </w:rPr>
        <w:t>Из них:</w:t>
      </w:r>
    </w:p>
    <w:p w:rsidR="00473349" w:rsidRPr="00FF568D" w:rsidRDefault="00473349" w:rsidP="00473349">
      <w:pPr>
        <w:ind w:firstLine="708"/>
        <w:jc w:val="both"/>
        <w:rPr>
          <w:sz w:val="20"/>
          <w:szCs w:val="20"/>
        </w:rPr>
      </w:pPr>
      <w:r w:rsidRPr="00FF568D">
        <w:rPr>
          <w:sz w:val="20"/>
          <w:szCs w:val="20"/>
        </w:rPr>
        <w:t xml:space="preserve">  - административных  материалов-96 (АППГ-185)</w:t>
      </w:r>
    </w:p>
    <w:p w:rsidR="00473349" w:rsidRPr="00FF568D" w:rsidRDefault="00473349" w:rsidP="00473349">
      <w:pPr>
        <w:ind w:firstLine="708"/>
        <w:jc w:val="both"/>
        <w:rPr>
          <w:sz w:val="20"/>
          <w:szCs w:val="20"/>
        </w:rPr>
      </w:pPr>
      <w:r w:rsidRPr="00FF568D">
        <w:rPr>
          <w:sz w:val="20"/>
          <w:szCs w:val="20"/>
        </w:rPr>
        <w:t xml:space="preserve">  - заявлений граждан, сигнальных листов и сообщений- 51(АППГ-47)</w:t>
      </w:r>
    </w:p>
    <w:p w:rsidR="00473349" w:rsidRPr="00FF568D" w:rsidRDefault="00473349" w:rsidP="00473349">
      <w:pPr>
        <w:ind w:firstLine="708"/>
        <w:jc w:val="both"/>
        <w:rPr>
          <w:sz w:val="20"/>
          <w:szCs w:val="20"/>
        </w:rPr>
      </w:pPr>
      <w:proofErr w:type="gramStart"/>
      <w:r w:rsidRPr="00FF568D">
        <w:rPr>
          <w:sz w:val="20"/>
          <w:szCs w:val="20"/>
        </w:rPr>
        <w:t xml:space="preserve">Привлечены  к административной ответственности  человек  96 (АППГ-185). </w:t>
      </w:r>
      <w:proofErr w:type="gramEnd"/>
    </w:p>
    <w:p w:rsidR="00473349" w:rsidRPr="00FF568D" w:rsidRDefault="00C02988" w:rsidP="00C02988">
      <w:pPr>
        <w:jc w:val="both"/>
        <w:rPr>
          <w:sz w:val="20"/>
          <w:szCs w:val="20"/>
        </w:rPr>
      </w:pPr>
      <w:r>
        <w:rPr>
          <w:sz w:val="20"/>
          <w:szCs w:val="20"/>
        </w:rPr>
        <w:t xml:space="preserve">              </w:t>
      </w:r>
      <w:r w:rsidR="00473349" w:rsidRPr="00FF568D">
        <w:rPr>
          <w:sz w:val="20"/>
          <w:szCs w:val="20"/>
        </w:rPr>
        <w:t xml:space="preserve">За  </w:t>
      </w:r>
      <w:r w:rsidR="00546E19">
        <w:rPr>
          <w:sz w:val="20"/>
          <w:szCs w:val="20"/>
        </w:rPr>
        <w:t xml:space="preserve">2018 год </w:t>
      </w:r>
      <w:r>
        <w:rPr>
          <w:sz w:val="20"/>
          <w:szCs w:val="20"/>
        </w:rPr>
        <w:t xml:space="preserve">комиссией наложено административных штрафов на </w:t>
      </w:r>
      <w:r w:rsidR="00473349" w:rsidRPr="00FF568D">
        <w:rPr>
          <w:sz w:val="20"/>
          <w:szCs w:val="20"/>
        </w:rPr>
        <w:t xml:space="preserve">общую сумму 15000 </w:t>
      </w:r>
      <w:r>
        <w:rPr>
          <w:sz w:val="20"/>
          <w:szCs w:val="20"/>
        </w:rPr>
        <w:t>рублей.</w:t>
      </w:r>
    </w:p>
    <w:p w:rsidR="00473349" w:rsidRPr="00FF568D" w:rsidRDefault="00473349" w:rsidP="00473349">
      <w:pPr>
        <w:ind w:firstLine="708"/>
        <w:jc w:val="both"/>
        <w:rPr>
          <w:sz w:val="20"/>
          <w:szCs w:val="20"/>
        </w:rPr>
      </w:pPr>
      <w:r w:rsidRPr="00FF568D">
        <w:rPr>
          <w:sz w:val="20"/>
          <w:szCs w:val="20"/>
        </w:rPr>
        <w:t xml:space="preserve">За отчетный период  в соответствии с Федеральным законом №120-1999 года «Об основах системы профилактики безнадзорности и правонарушений несовершеннолетних»  Комиссией  были  помещены в  </w:t>
      </w:r>
      <w:proofErr w:type="spellStart"/>
      <w:r w:rsidRPr="00FF568D">
        <w:rPr>
          <w:sz w:val="20"/>
          <w:szCs w:val="20"/>
        </w:rPr>
        <w:t>ЦСПСиД</w:t>
      </w:r>
      <w:proofErr w:type="spellEnd"/>
      <w:r w:rsidRPr="00FF568D">
        <w:rPr>
          <w:sz w:val="20"/>
          <w:szCs w:val="20"/>
        </w:rPr>
        <w:t xml:space="preserve">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-13 (АППГ-10) несовершеннолетних</w:t>
      </w:r>
      <w:r w:rsidR="00546E19">
        <w:rPr>
          <w:sz w:val="20"/>
          <w:szCs w:val="20"/>
        </w:rPr>
        <w:t xml:space="preserve"> детей</w:t>
      </w:r>
      <w:r w:rsidRPr="00FF568D">
        <w:rPr>
          <w:sz w:val="20"/>
          <w:szCs w:val="20"/>
        </w:rPr>
        <w:t xml:space="preserve">. На  01  </w:t>
      </w:r>
      <w:r w:rsidR="00546E19">
        <w:rPr>
          <w:sz w:val="20"/>
          <w:szCs w:val="20"/>
        </w:rPr>
        <w:t>января   2019</w:t>
      </w:r>
      <w:r w:rsidRPr="00FF568D">
        <w:rPr>
          <w:sz w:val="20"/>
          <w:szCs w:val="20"/>
        </w:rPr>
        <w:t xml:space="preserve"> года на учете в комиссии состоит 8  несовершеннолетних, из них 8 учащихся школ, в том числе 1 девочка. </w:t>
      </w:r>
    </w:p>
    <w:p w:rsidR="00473349" w:rsidRPr="00FF568D" w:rsidRDefault="007F4CBD" w:rsidP="00473349">
      <w:pPr>
        <w:ind w:firstLine="708"/>
        <w:jc w:val="both"/>
        <w:rPr>
          <w:sz w:val="20"/>
          <w:szCs w:val="20"/>
        </w:rPr>
      </w:pPr>
      <w:r>
        <w:rPr>
          <w:sz w:val="20"/>
          <w:szCs w:val="20"/>
        </w:rPr>
        <w:t>По</w:t>
      </w:r>
      <w:r w:rsidR="00473349" w:rsidRPr="00FF568D">
        <w:rPr>
          <w:sz w:val="20"/>
          <w:szCs w:val="20"/>
        </w:rPr>
        <w:t xml:space="preserve"> оперативной сводке зарегистрировано преступлений, совершенных несовершеннолетними или </w:t>
      </w:r>
      <w:proofErr w:type="gramStart"/>
      <w:r w:rsidR="00473349" w:rsidRPr="00FF568D">
        <w:rPr>
          <w:sz w:val="20"/>
          <w:szCs w:val="20"/>
        </w:rPr>
        <w:t>с</w:t>
      </w:r>
      <w:proofErr w:type="gramEnd"/>
      <w:r w:rsidR="00473349" w:rsidRPr="00FF568D">
        <w:rPr>
          <w:sz w:val="20"/>
          <w:szCs w:val="20"/>
        </w:rPr>
        <w:t xml:space="preserve"> </w:t>
      </w:r>
      <w:proofErr w:type="gramStart"/>
      <w:r w:rsidR="00473349" w:rsidRPr="00FF568D">
        <w:rPr>
          <w:sz w:val="20"/>
          <w:szCs w:val="20"/>
        </w:rPr>
        <w:t>их</w:t>
      </w:r>
      <w:proofErr w:type="gramEnd"/>
      <w:r w:rsidR="00473349" w:rsidRPr="00FF568D">
        <w:rPr>
          <w:sz w:val="20"/>
          <w:szCs w:val="20"/>
        </w:rPr>
        <w:t xml:space="preserve"> участем-0/1. </w:t>
      </w:r>
      <w:r w:rsidR="00546E19">
        <w:rPr>
          <w:sz w:val="20"/>
          <w:szCs w:val="20"/>
        </w:rPr>
        <w:t>П</w:t>
      </w:r>
      <w:r w:rsidR="00473349" w:rsidRPr="00FF568D">
        <w:rPr>
          <w:sz w:val="20"/>
          <w:szCs w:val="20"/>
        </w:rPr>
        <w:t>роведен</w:t>
      </w:r>
      <w:r w:rsidR="00546E19">
        <w:rPr>
          <w:sz w:val="20"/>
          <w:szCs w:val="20"/>
        </w:rPr>
        <w:t>ы</w:t>
      </w:r>
      <w:r w:rsidR="00473349" w:rsidRPr="00FF568D">
        <w:rPr>
          <w:sz w:val="20"/>
          <w:szCs w:val="20"/>
        </w:rPr>
        <w:t xml:space="preserve"> профилактические  мероприятия по недопущение  преступлений среди несовершеннолетних:</w:t>
      </w:r>
    </w:p>
    <w:p w:rsidR="00473349" w:rsidRPr="00FF568D" w:rsidRDefault="00473349" w:rsidP="00473349">
      <w:pPr>
        <w:ind w:firstLine="708"/>
        <w:jc w:val="both"/>
        <w:rPr>
          <w:sz w:val="20"/>
          <w:szCs w:val="20"/>
        </w:rPr>
      </w:pPr>
      <w:r w:rsidRPr="00FF568D">
        <w:rPr>
          <w:sz w:val="20"/>
          <w:szCs w:val="20"/>
        </w:rPr>
        <w:lastRenderedPageBreak/>
        <w:t>- прочитаны лекции в образовательных учреждениях-84 (АППГ-82) в лагерях дневного пребывания и в лагере «Сайлык»-25 (АППГ-23);</w:t>
      </w:r>
    </w:p>
    <w:p w:rsidR="00473349" w:rsidRPr="00FF568D" w:rsidRDefault="00473349" w:rsidP="00473349">
      <w:pPr>
        <w:ind w:firstLine="708"/>
        <w:jc w:val="both"/>
        <w:rPr>
          <w:sz w:val="20"/>
          <w:szCs w:val="20"/>
        </w:rPr>
      </w:pPr>
      <w:r w:rsidRPr="00FF568D">
        <w:rPr>
          <w:sz w:val="20"/>
          <w:szCs w:val="20"/>
        </w:rPr>
        <w:t xml:space="preserve">-в целях недопущения повторных  преступлений и административных правонарушений проведены с несовершеннолетними,  состоящими на профилактических учетах </w:t>
      </w:r>
      <w:proofErr w:type="spellStart"/>
      <w:r w:rsidRPr="00FF568D">
        <w:rPr>
          <w:sz w:val="20"/>
          <w:szCs w:val="20"/>
        </w:rPr>
        <w:t>КДНиЗП</w:t>
      </w:r>
      <w:proofErr w:type="spellEnd"/>
      <w:r w:rsidRPr="00FF568D">
        <w:rPr>
          <w:sz w:val="20"/>
          <w:szCs w:val="20"/>
        </w:rPr>
        <w:t>, ПДН разъяснительные профилактические беседы-365  (АППГ-362);</w:t>
      </w:r>
    </w:p>
    <w:p w:rsidR="00473349" w:rsidRPr="00FF568D" w:rsidRDefault="00473349" w:rsidP="00473349">
      <w:pPr>
        <w:ind w:firstLine="708"/>
        <w:jc w:val="both"/>
        <w:rPr>
          <w:sz w:val="20"/>
          <w:szCs w:val="20"/>
        </w:rPr>
      </w:pPr>
      <w:r w:rsidRPr="00FF568D">
        <w:rPr>
          <w:sz w:val="20"/>
          <w:szCs w:val="20"/>
        </w:rPr>
        <w:t xml:space="preserve">-осуществлены 67 (АППГ-62) рейдовых мероприятия по проверке мест концентрации несовершеннолетних; </w:t>
      </w:r>
    </w:p>
    <w:p w:rsidR="00473349" w:rsidRPr="00FF568D" w:rsidRDefault="00473349" w:rsidP="00473349">
      <w:pPr>
        <w:ind w:firstLine="708"/>
        <w:jc w:val="both"/>
        <w:rPr>
          <w:sz w:val="20"/>
          <w:szCs w:val="20"/>
        </w:rPr>
      </w:pPr>
      <w:r w:rsidRPr="00FF568D">
        <w:rPr>
          <w:sz w:val="20"/>
          <w:szCs w:val="20"/>
        </w:rPr>
        <w:t>-охвачены ЛОК-2018 года  несовершеннолетние,  состоящие на профилактических учетах КДНиЗП-7 несовершеннолетних из них- 11, ПДН-8, из 17 несовершеннолетних;</w:t>
      </w:r>
    </w:p>
    <w:p w:rsidR="00473349" w:rsidRPr="00FF568D" w:rsidRDefault="00473349" w:rsidP="00473349">
      <w:pPr>
        <w:ind w:firstLine="708"/>
        <w:jc w:val="both"/>
        <w:rPr>
          <w:sz w:val="20"/>
          <w:szCs w:val="20"/>
        </w:rPr>
      </w:pPr>
      <w:r w:rsidRPr="00FF568D">
        <w:rPr>
          <w:sz w:val="20"/>
          <w:szCs w:val="20"/>
        </w:rPr>
        <w:t>-охвачено внеурочной деятельностью детей из «группы риска» 100% (всего: 50-КДНиЗП, ПДН,  ВШУ);</w:t>
      </w:r>
    </w:p>
    <w:p w:rsidR="00473349" w:rsidRDefault="00473349" w:rsidP="00473349">
      <w:pPr>
        <w:ind w:firstLine="708"/>
        <w:jc w:val="both"/>
        <w:rPr>
          <w:sz w:val="20"/>
          <w:szCs w:val="20"/>
        </w:rPr>
      </w:pPr>
      <w:r w:rsidRPr="00FF568D">
        <w:rPr>
          <w:sz w:val="20"/>
          <w:szCs w:val="20"/>
        </w:rPr>
        <w:t xml:space="preserve">-проведен 2 </w:t>
      </w:r>
      <w:proofErr w:type="spellStart"/>
      <w:r w:rsidRPr="00FF568D">
        <w:rPr>
          <w:sz w:val="20"/>
          <w:szCs w:val="20"/>
        </w:rPr>
        <w:t>кожуунный</w:t>
      </w:r>
      <w:proofErr w:type="spellEnd"/>
      <w:r w:rsidRPr="00FF568D">
        <w:rPr>
          <w:sz w:val="20"/>
          <w:szCs w:val="20"/>
        </w:rPr>
        <w:t xml:space="preserve"> конкурс среди юный друзей полиции (участвовали 3 отряд</w:t>
      </w:r>
      <w:proofErr w:type="gramStart"/>
      <w:r w:rsidRPr="00FF568D">
        <w:rPr>
          <w:sz w:val="20"/>
          <w:szCs w:val="20"/>
        </w:rPr>
        <w:t>а-</w:t>
      </w:r>
      <w:proofErr w:type="gramEnd"/>
      <w:r w:rsidRPr="00FF568D">
        <w:rPr>
          <w:sz w:val="20"/>
          <w:szCs w:val="20"/>
        </w:rPr>
        <w:t xml:space="preserve"> МБОУ </w:t>
      </w:r>
      <w:proofErr w:type="spellStart"/>
      <w:r w:rsidRPr="00FF568D">
        <w:rPr>
          <w:sz w:val="20"/>
          <w:szCs w:val="20"/>
        </w:rPr>
        <w:t>Самагалтайская</w:t>
      </w:r>
      <w:proofErr w:type="spellEnd"/>
      <w:r w:rsidRPr="00FF568D">
        <w:rPr>
          <w:sz w:val="20"/>
          <w:szCs w:val="20"/>
        </w:rPr>
        <w:t xml:space="preserve"> СОШ №1, МБОУ  </w:t>
      </w:r>
      <w:proofErr w:type="spellStart"/>
      <w:r w:rsidRPr="00FF568D">
        <w:rPr>
          <w:sz w:val="20"/>
          <w:szCs w:val="20"/>
        </w:rPr>
        <w:t>Самагалтайская</w:t>
      </w:r>
      <w:proofErr w:type="spellEnd"/>
      <w:r w:rsidRPr="00FF568D">
        <w:rPr>
          <w:sz w:val="20"/>
          <w:szCs w:val="20"/>
        </w:rPr>
        <w:t xml:space="preserve"> СОШ №2, МБОУ </w:t>
      </w:r>
      <w:proofErr w:type="spellStart"/>
      <w:r w:rsidRPr="00FF568D">
        <w:rPr>
          <w:sz w:val="20"/>
          <w:szCs w:val="20"/>
        </w:rPr>
        <w:t>Чыргаландинская</w:t>
      </w:r>
      <w:proofErr w:type="spellEnd"/>
      <w:r w:rsidRPr="00FF568D">
        <w:rPr>
          <w:sz w:val="20"/>
          <w:szCs w:val="20"/>
        </w:rPr>
        <w:t xml:space="preserve">  СОШ, общее число участников-30);</w:t>
      </w:r>
    </w:p>
    <w:p w:rsidR="00546E19" w:rsidRPr="00546E19" w:rsidRDefault="00546E19" w:rsidP="00546E19">
      <w:pPr>
        <w:ind w:firstLine="708"/>
        <w:jc w:val="both"/>
        <w:rPr>
          <w:sz w:val="20"/>
          <w:szCs w:val="20"/>
        </w:rPr>
      </w:pPr>
      <w:r>
        <w:rPr>
          <w:sz w:val="20"/>
          <w:szCs w:val="20"/>
        </w:rPr>
        <w:t>П</w:t>
      </w:r>
      <w:r w:rsidRPr="00546E19">
        <w:rPr>
          <w:sz w:val="20"/>
          <w:szCs w:val="20"/>
        </w:rPr>
        <w:t xml:space="preserve">о ходатайству </w:t>
      </w:r>
      <w:proofErr w:type="spellStart"/>
      <w:r w:rsidRPr="00546E19">
        <w:rPr>
          <w:sz w:val="20"/>
          <w:szCs w:val="20"/>
        </w:rPr>
        <w:t>КДНиЗП</w:t>
      </w:r>
      <w:proofErr w:type="spellEnd"/>
      <w:r w:rsidRPr="00546E19">
        <w:rPr>
          <w:sz w:val="20"/>
          <w:szCs w:val="20"/>
        </w:rPr>
        <w:t xml:space="preserve"> в 1 сезоне  </w:t>
      </w:r>
      <w:r>
        <w:rPr>
          <w:sz w:val="20"/>
          <w:szCs w:val="20"/>
        </w:rPr>
        <w:t xml:space="preserve">лагере </w:t>
      </w:r>
      <w:r w:rsidRPr="00546E19">
        <w:rPr>
          <w:sz w:val="20"/>
          <w:szCs w:val="20"/>
        </w:rPr>
        <w:t>«</w:t>
      </w:r>
      <w:proofErr w:type="spellStart"/>
      <w:r w:rsidRPr="00546E19">
        <w:rPr>
          <w:sz w:val="20"/>
          <w:szCs w:val="20"/>
        </w:rPr>
        <w:t>Чагытай</w:t>
      </w:r>
      <w:proofErr w:type="spellEnd"/>
      <w:r w:rsidRPr="00546E19">
        <w:rPr>
          <w:sz w:val="20"/>
          <w:szCs w:val="20"/>
        </w:rPr>
        <w:t xml:space="preserve">» отдохнул 1 несовершеннолетний, состоящий на учете </w:t>
      </w:r>
      <w:proofErr w:type="spellStart"/>
      <w:r w:rsidRPr="00546E19">
        <w:rPr>
          <w:sz w:val="20"/>
          <w:szCs w:val="20"/>
        </w:rPr>
        <w:t>КДНиЗП</w:t>
      </w:r>
      <w:proofErr w:type="spellEnd"/>
      <w:r w:rsidRPr="00546E19">
        <w:rPr>
          <w:sz w:val="20"/>
          <w:szCs w:val="20"/>
        </w:rPr>
        <w:t xml:space="preserve">, ПДН, в  лагере «Юность» </w:t>
      </w:r>
      <w:r>
        <w:rPr>
          <w:sz w:val="20"/>
          <w:szCs w:val="20"/>
        </w:rPr>
        <w:t>-</w:t>
      </w:r>
      <w:r w:rsidRPr="00546E19">
        <w:rPr>
          <w:sz w:val="20"/>
          <w:szCs w:val="20"/>
        </w:rPr>
        <w:t xml:space="preserve"> 4</w:t>
      </w:r>
      <w:r>
        <w:rPr>
          <w:sz w:val="20"/>
          <w:szCs w:val="20"/>
        </w:rPr>
        <w:t>, в</w:t>
      </w:r>
      <w:r w:rsidRPr="00546E19">
        <w:rPr>
          <w:sz w:val="20"/>
          <w:szCs w:val="20"/>
        </w:rPr>
        <w:t xml:space="preserve"> лагере «</w:t>
      </w:r>
      <w:proofErr w:type="spellStart"/>
      <w:r w:rsidRPr="00546E19">
        <w:rPr>
          <w:sz w:val="20"/>
          <w:szCs w:val="20"/>
        </w:rPr>
        <w:t>Сайлык</w:t>
      </w:r>
      <w:proofErr w:type="spellEnd"/>
      <w:r w:rsidRPr="00546E19">
        <w:rPr>
          <w:sz w:val="20"/>
          <w:szCs w:val="20"/>
        </w:rPr>
        <w:t xml:space="preserve">» </w:t>
      </w:r>
      <w:r>
        <w:rPr>
          <w:sz w:val="20"/>
          <w:szCs w:val="20"/>
        </w:rPr>
        <w:t>-</w:t>
      </w:r>
      <w:r w:rsidRPr="00546E19">
        <w:rPr>
          <w:sz w:val="20"/>
          <w:szCs w:val="20"/>
        </w:rPr>
        <w:t xml:space="preserve"> 2, в лагере «Отчизна» </w:t>
      </w:r>
      <w:r>
        <w:rPr>
          <w:sz w:val="20"/>
          <w:szCs w:val="20"/>
        </w:rPr>
        <w:t xml:space="preserve">- </w:t>
      </w:r>
      <w:r w:rsidRPr="00546E19">
        <w:rPr>
          <w:sz w:val="20"/>
          <w:szCs w:val="20"/>
        </w:rPr>
        <w:t>5, в пришкольных лагерях  охвачены 8 несовершеннолетних, состоящих  на учете ПДН, из них состоит на учете КДНиЗП-1;</w:t>
      </w:r>
    </w:p>
    <w:p w:rsidR="00546E19" w:rsidRPr="00546E19" w:rsidRDefault="00546E19" w:rsidP="00546E19">
      <w:pPr>
        <w:ind w:firstLine="708"/>
        <w:jc w:val="both"/>
        <w:rPr>
          <w:sz w:val="20"/>
          <w:szCs w:val="20"/>
        </w:rPr>
      </w:pPr>
      <w:proofErr w:type="gramStart"/>
      <w:r w:rsidRPr="00546E19">
        <w:rPr>
          <w:sz w:val="20"/>
          <w:szCs w:val="20"/>
        </w:rPr>
        <w:t xml:space="preserve">Работа общественных воспитателей:  из 16  общественных воспитателей,  закрепленных за несовершеннолетними, состоящими на учетах ПДН ПП №10 и </w:t>
      </w:r>
      <w:proofErr w:type="spellStart"/>
      <w:r w:rsidRPr="00546E19">
        <w:rPr>
          <w:sz w:val="20"/>
          <w:szCs w:val="20"/>
        </w:rPr>
        <w:t>КДНиЗП</w:t>
      </w:r>
      <w:proofErr w:type="spellEnd"/>
      <w:r w:rsidRPr="00546E19">
        <w:rPr>
          <w:sz w:val="20"/>
          <w:szCs w:val="20"/>
        </w:rPr>
        <w:t xml:space="preserve"> 13 являются представителями учреждений системы профилактики, из них представителей учреждений системы образования, учреждений культуры, досуга и спорта,  органов и учреждений по делам молодежи,  другие сферы деятельности  (депутаты, общественные организации отцов, женщин, молодежи, ветеранов)-3.</w:t>
      </w:r>
      <w:proofErr w:type="gramEnd"/>
      <w:r w:rsidRPr="00546E19">
        <w:rPr>
          <w:sz w:val="20"/>
          <w:szCs w:val="20"/>
        </w:rPr>
        <w:t xml:space="preserve">  Несовершеннолетние из числа тех, за которыми были закреплены общественные воспитатели, повторных правонарушений не совершили.</w:t>
      </w:r>
    </w:p>
    <w:p w:rsidR="00473349" w:rsidRDefault="00473349" w:rsidP="00473349">
      <w:pPr>
        <w:ind w:firstLine="708"/>
        <w:jc w:val="both"/>
        <w:rPr>
          <w:sz w:val="20"/>
          <w:szCs w:val="20"/>
        </w:rPr>
      </w:pPr>
      <w:r w:rsidRPr="00FF568D">
        <w:rPr>
          <w:sz w:val="20"/>
          <w:szCs w:val="20"/>
        </w:rPr>
        <w:t xml:space="preserve">В целях оказания  помощи детям оказавшихся в трудной жизненной ситуации </w:t>
      </w:r>
      <w:r w:rsidR="00546E19">
        <w:rPr>
          <w:sz w:val="20"/>
          <w:szCs w:val="20"/>
        </w:rPr>
        <w:t>проведены</w:t>
      </w:r>
      <w:r w:rsidRPr="00FF568D">
        <w:rPr>
          <w:sz w:val="20"/>
          <w:szCs w:val="20"/>
        </w:rPr>
        <w:t xml:space="preserve"> акции «Помоги собраться в школу», «Поделись теплом»,  «Подари  Новый год детям». Также месячники «5 уроков правовой грамотности»,  «Безопасный интернет», операции «Зимние каникулы», «Весенние каникулы», «Осенние каникулы».</w:t>
      </w:r>
    </w:p>
    <w:p w:rsidR="00473349" w:rsidRPr="00FF568D" w:rsidRDefault="00473349" w:rsidP="00D06AED">
      <w:pPr>
        <w:ind w:firstLine="708"/>
        <w:jc w:val="both"/>
        <w:rPr>
          <w:sz w:val="20"/>
          <w:szCs w:val="20"/>
        </w:rPr>
      </w:pPr>
    </w:p>
    <w:p w:rsidR="00473349" w:rsidRPr="00FF568D" w:rsidRDefault="00546E19" w:rsidP="00D06AED">
      <w:pPr>
        <w:ind w:firstLine="708"/>
        <w:jc w:val="center"/>
        <w:rPr>
          <w:sz w:val="20"/>
          <w:szCs w:val="20"/>
          <w:u w:val="single"/>
        </w:rPr>
      </w:pPr>
      <w:r w:rsidRPr="00FF568D">
        <w:rPr>
          <w:sz w:val="20"/>
          <w:szCs w:val="20"/>
          <w:u w:val="single"/>
        </w:rPr>
        <w:t xml:space="preserve"> </w:t>
      </w:r>
      <w:r w:rsidR="00473349" w:rsidRPr="00FF568D">
        <w:rPr>
          <w:sz w:val="20"/>
          <w:szCs w:val="20"/>
          <w:u w:val="single"/>
        </w:rPr>
        <w:t>«Централизованная клубная система</w:t>
      </w:r>
    </w:p>
    <w:p w:rsidR="00473349" w:rsidRPr="00FF568D" w:rsidRDefault="00473349" w:rsidP="00473349">
      <w:pPr>
        <w:ind w:firstLine="708"/>
        <w:jc w:val="both"/>
        <w:rPr>
          <w:sz w:val="20"/>
          <w:szCs w:val="20"/>
        </w:rPr>
      </w:pPr>
      <w:r w:rsidRPr="00FF568D">
        <w:rPr>
          <w:sz w:val="20"/>
          <w:szCs w:val="20"/>
        </w:rPr>
        <w:t>В настоящее время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функционируют 7  культурно-досуговых учреждений.  </w:t>
      </w:r>
      <w:r w:rsidR="00D06AED" w:rsidRPr="00FF568D">
        <w:rPr>
          <w:sz w:val="20"/>
          <w:szCs w:val="20"/>
        </w:rPr>
        <w:t>Основны</w:t>
      </w:r>
      <w:r w:rsidR="00341833">
        <w:rPr>
          <w:sz w:val="20"/>
          <w:szCs w:val="20"/>
        </w:rPr>
        <w:t>е</w:t>
      </w:r>
      <w:r w:rsidRPr="00FF568D">
        <w:rPr>
          <w:sz w:val="20"/>
          <w:szCs w:val="20"/>
        </w:rPr>
        <w:t xml:space="preserve"> </w:t>
      </w:r>
      <w:proofErr w:type="spellStart"/>
      <w:r w:rsidRPr="00FF568D">
        <w:rPr>
          <w:sz w:val="20"/>
          <w:szCs w:val="20"/>
        </w:rPr>
        <w:t>направления</w:t>
      </w:r>
      <w:r w:rsidR="00341833">
        <w:rPr>
          <w:sz w:val="20"/>
          <w:szCs w:val="20"/>
        </w:rPr>
        <w:t>е</w:t>
      </w:r>
      <w:proofErr w:type="spellEnd"/>
      <w:r w:rsidRPr="00FF568D">
        <w:rPr>
          <w:sz w:val="20"/>
          <w:szCs w:val="20"/>
        </w:rPr>
        <w:t xml:space="preserve"> </w:t>
      </w:r>
      <w:r w:rsidR="00D06AED" w:rsidRPr="00FF568D">
        <w:rPr>
          <w:sz w:val="20"/>
          <w:szCs w:val="20"/>
        </w:rPr>
        <w:t xml:space="preserve">работы </w:t>
      </w:r>
      <w:r w:rsidRPr="00FF568D">
        <w:rPr>
          <w:sz w:val="20"/>
          <w:szCs w:val="20"/>
        </w:rPr>
        <w:t>в 2018 году</w:t>
      </w:r>
      <w:r w:rsidR="00341833">
        <w:rPr>
          <w:sz w:val="20"/>
          <w:szCs w:val="20"/>
        </w:rPr>
        <w:t>:</w:t>
      </w:r>
      <w:r w:rsidRPr="00FF568D">
        <w:rPr>
          <w:sz w:val="20"/>
          <w:szCs w:val="20"/>
        </w:rPr>
        <w:t xml:space="preserve"> Год волонтера (добровольца)  в Российской Федерации  и Год развития малых сел в  Республике Тыва.</w:t>
      </w:r>
    </w:p>
    <w:p w:rsidR="00473349" w:rsidRPr="00FF568D" w:rsidRDefault="00473349" w:rsidP="00473349">
      <w:pPr>
        <w:ind w:firstLine="708"/>
        <w:jc w:val="both"/>
        <w:rPr>
          <w:sz w:val="20"/>
          <w:szCs w:val="20"/>
        </w:rPr>
      </w:pPr>
      <w:r w:rsidRPr="00FF568D">
        <w:rPr>
          <w:sz w:val="20"/>
          <w:szCs w:val="20"/>
        </w:rPr>
        <w:t>За 12 месяцев  2018 года МБУК ЦКС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проведены 1637  культурно-массовых  мероприятий (АПГ- 1216) , с охватом  112324 посетителями (АПГ- 102912),  в них участвовали 55581  человек (АПГ- 39215) .  Всего за 12 месяцев 2018 года  проведены </w:t>
      </w:r>
      <w:proofErr w:type="spellStart"/>
      <w:r w:rsidRPr="00FF568D">
        <w:rPr>
          <w:sz w:val="20"/>
          <w:szCs w:val="20"/>
        </w:rPr>
        <w:t>кожуунного</w:t>
      </w:r>
      <w:proofErr w:type="spellEnd"/>
      <w:r w:rsidRPr="00FF568D">
        <w:rPr>
          <w:sz w:val="20"/>
          <w:szCs w:val="20"/>
        </w:rPr>
        <w:t xml:space="preserve"> значения 16, республиканского значения 6 культурно-массовых мероприятий.</w:t>
      </w:r>
    </w:p>
    <w:p w:rsidR="00473349" w:rsidRPr="00FF568D" w:rsidRDefault="00473349" w:rsidP="00473349">
      <w:pPr>
        <w:ind w:firstLine="708"/>
        <w:jc w:val="both"/>
        <w:rPr>
          <w:sz w:val="20"/>
          <w:szCs w:val="20"/>
        </w:rPr>
      </w:pPr>
      <w:r w:rsidRPr="00FF568D">
        <w:rPr>
          <w:sz w:val="20"/>
          <w:szCs w:val="20"/>
        </w:rPr>
        <w:t>На платной основе проведено  473 мероприятий (АПГ-288),  с охватом 31751 посетителей (АПГ- 28157).</w:t>
      </w:r>
      <w:r w:rsidR="00341833">
        <w:rPr>
          <w:sz w:val="20"/>
          <w:szCs w:val="20"/>
        </w:rPr>
        <w:t xml:space="preserve"> С доходом 905,0  тысяча рублей</w:t>
      </w:r>
      <w:r w:rsidRPr="00FF568D">
        <w:rPr>
          <w:sz w:val="20"/>
          <w:szCs w:val="20"/>
        </w:rPr>
        <w:t xml:space="preserve">.   </w:t>
      </w:r>
    </w:p>
    <w:p w:rsidR="007F4CBD" w:rsidRDefault="00473349" w:rsidP="00473349">
      <w:pPr>
        <w:ind w:firstLine="708"/>
        <w:jc w:val="both"/>
        <w:rPr>
          <w:sz w:val="20"/>
          <w:szCs w:val="20"/>
        </w:rPr>
      </w:pPr>
      <w:r w:rsidRPr="00FF568D">
        <w:rPr>
          <w:sz w:val="20"/>
          <w:szCs w:val="20"/>
        </w:rPr>
        <w:t xml:space="preserve"> </w:t>
      </w:r>
      <w:r w:rsidR="00341833">
        <w:rPr>
          <w:sz w:val="20"/>
          <w:szCs w:val="20"/>
        </w:rPr>
        <w:t>В</w:t>
      </w:r>
      <w:r w:rsidRPr="00FF568D">
        <w:rPr>
          <w:sz w:val="20"/>
          <w:szCs w:val="20"/>
        </w:rPr>
        <w:t xml:space="preserve"> клубных учреждениях </w:t>
      </w:r>
      <w:proofErr w:type="spellStart"/>
      <w:r w:rsidRPr="00FF568D">
        <w:rPr>
          <w:sz w:val="20"/>
          <w:szCs w:val="20"/>
        </w:rPr>
        <w:t>кожууна</w:t>
      </w:r>
      <w:proofErr w:type="spellEnd"/>
      <w:r w:rsidRPr="00FF568D">
        <w:rPr>
          <w:sz w:val="20"/>
          <w:szCs w:val="20"/>
        </w:rPr>
        <w:t xml:space="preserve"> функционируют 106  клубных формирований в них 1363 участников.  Из них для детей 62 формирований, в них 804 участников,  для молодежи 16 формирований,  в них 183  участников,  клубы и любительские объединения 12, в них 177  участников.</w:t>
      </w:r>
      <w:r w:rsidR="00341833">
        <w:rPr>
          <w:sz w:val="20"/>
          <w:szCs w:val="20"/>
        </w:rPr>
        <w:t xml:space="preserve"> </w:t>
      </w:r>
    </w:p>
    <w:p w:rsidR="00473349" w:rsidRPr="00FF568D" w:rsidRDefault="00341833" w:rsidP="00473349">
      <w:pPr>
        <w:ind w:firstLine="708"/>
        <w:jc w:val="both"/>
        <w:rPr>
          <w:sz w:val="20"/>
          <w:szCs w:val="20"/>
        </w:rPr>
      </w:pPr>
      <w:r>
        <w:rPr>
          <w:sz w:val="20"/>
          <w:szCs w:val="20"/>
        </w:rPr>
        <w:t>В</w:t>
      </w:r>
      <w:r w:rsidR="00473349" w:rsidRPr="00FF568D">
        <w:rPr>
          <w:sz w:val="20"/>
          <w:szCs w:val="20"/>
        </w:rPr>
        <w:t xml:space="preserve">   начале марта</w:t>
      </w:r>
      <w:r>
        <w:rPr>
          <w:sz w:val="20"/>
          <w:szCs w:val="20"/>
        </w:rPr>
        <w:t xml:space="preserve"> 2018 г.</w:t>
      </w:r>
      <w:r w:rsidR="00473349" w:rsidRPr="00FF568D">
        <w:rPr>
          <w:sz w:val="20"/>
          <w:szCs w:val="20"/>
        </w:rPr>
        <w:t xml:space="preserve"> с помощью </w:t>
      </w:r>
      <w:r>
        <w:rPr>
          <w:sz w:val="20"/>
          <w:szCs w:val="20"/>
        </w:rPr>
        <w:t xml:space="preserve">финансирования из </w:t>
      </w:r>
      <w:r w:rsidR="00473349" w:rsidRPr="00FF568D">
        <w:rPr>
          <w:sz w:val="20"/>
          <w:szCs w:val="20"/>
        </w:rPr>
        <w:t xml:space="preserve">местного бюджета в СДК </w:t>
      </w:r>
      <w:proofErr w:type="spellStart"/>
      <w:r w:rsidR="00473349" w:rsidRPr="00FF568D">
        <w:rPr>
          <w:sz w:val="20"/>
          <w:szCs w:val="20"/>
        </w:rPr>
        <w:t>им.Б.Доюндупа</w:t>
      </w:r>
      <w:proofErr w:type="spellEnd"/>
      <w:r w:rsidR="00473349" w:rsidRPr="00FF568D">
        <w:rPr>
          <w:sz w:val="20"/>
          <w:szCs w:val="20"/>
        </w:rPr>
        <w:t xml:space="preserve"> </w:t>
      </w:r>
      <w:proofErr w:type="spellStart"/>
      <w:r w:rsidR="00473349" w:rsidRPr="00FF568D">
        <w:rPr>
          <w:sz w:val="20"/>
          <w:szCs w:val="20"/>
        </w:rPr>
        <w:t>с</w:t>
      </w:r>
      <w:proofErr w:type="gramStart"/>
      <w:r w:rsidR="00473349" w:rsidRPr="00FF568D">
        <w:rPr>
          <w:sz w:val="20"/>
          <w:szCs w:val="20"/>
        </w:rPr>
        <w:t>.Б</w:t>
      </w:r>
      <w:proofErr w:type="gramEnd"/>
      <w:r w:rsidR="00473349" w:rsidRPr="00FF568D">
        <w:rPr>
          <w:sz w:val="20"/>
          <w:szCs w:val="20"/>
        </w:rPr>
        <w:t>ерт-Даг</w:t>
      </w:r>
      <w:proofErr w:type="spellEnd"/>
      <w:r w:rsidR="00473349" w:rsidRPr="00FF568D">
        <w:rPr>
          <w:sz w:val="20"/>
          <w:szCs w:val="20"/>
        </w:rPr>
        <w:t xml:space="preserve"> установлена противопожарная сигнализация на сумму 44, 632 тысяча рублей. С конца марта месяца и до апреля были проведены косметические ремонтные работы внутри клуба и фасада, а также расширили сцену на 1,5 метр. На общую сумму 80000 тысяч рублей.</w:t>
      </w:r>
    </w:p>
    <w:p w:rsidR="00473349" w:rsidRPr="00FF568D" w:rsidRDefault="00341833" w:rsidP="00473349">
      <w:pPr>
        <w:ind w:firstLine="708"/>
        <w:jc w:val="both"/>
        <w:rPr>
          <w:sz w:val="20"/>
          <w:szCs w:val="20"/>
        </w:rPr>
      </w:pPr>
      <w:r>
        <w:rPr>
          <w:sz w:val="20"/>
          <w:szCs w:val="20"/>
        </w:rPr>
        <w:t>От  Министерства</w:t>
      </w:r>
      <w:r w:rsidR="00473349" w:rsidRPr="00FF568D">
        <w:rPr>
          <w:sz w:val="20"/>
          <w:szCs w:val="20"/>
        </w:rPr>
        <w:t xml:space="preserve"> культуры   РТ </w:t>
      </w:r>
      <w:r>
        <w:rPr>
          <w:sz w:val="20"/>
          <w:szCs w:val="20"/>
        </w:rPr>
        <w:t xml:space="preserve">в 2108 году получены </w:t>
      </w:r>
      <w:proofErr w:type="spellStart"/>
      <w:r>
        <w:rPr>
          <w:sz w:val="20"/>
          <w:szCs w:val="20"/>
        </w:rPr>
        <w:t>сценодежда</w:t>
      </w:r>
      <w:proofErr w:type="spellEnd"/>
      <w:r>
        <w:rPr>
          <w:sz w:val="20"/>
          <w:szCs w:val="20"/>
        </w:rPr>
        <w:t>, музыкальная аппаратура</w:t>
      </w:r>
      <w:r w:rsidR="00473349" w:rsidRPr="00FF568D">
        <w:rPr>
          <w:sz w:val="20"/>
          <w:szCs w:val="20"/>
        </w:rPr>
        <w:t xml:space="preserve"> и 150 посадочных кресел.</w:t>
      </w:r>
    </w:p>
    <w:p w:rsidR="00473349" w:rsidRPr="00FF568D" w:rsidRDefault="00473349" w:rsidP="00473349">
      <w:pPr>
        <w:ind w:firstLine="708"/>
        <w:jc w:val="both"/>
        <w:rPr>
          <w:sz w:val="20"/>
          <w:szCs w:val="20"/>
        </w:rPr>
      </w:pPr>
      <w:r w:rsidRPr="00FF568D">
        <w:rPr>
          <w:sz w:val="20"/>
          <w:szCs w:val="20"/>
        </w:rPr>
        <w:t xml:space="preserve">СК </w:t>
      </w:r>
      <w:proofErr w:type="spellStart"/>
      <w:r w:rsidRPr="00FF568D">
        <w:rPr>
          <w:sz w:val="20"/>
          <w:szCs w:val="20"/>
        </w:rPr>
        <w:t>им.В.Чунмаа</w:t>
      </w:r>
      <w:proofErr w:type="spellEnd"/>
      <w:r w:rsidRPr="00FF568D">
        <w:rPr>
          <w:sz w:val="20"/>
          <w:szCs w:val="20"/>
        </w:rPr>
        <w:t xml:space="preserve"> </w:t>
      </w:r>
      <w:proofErr w:type="spellStart"/>
      <w:r w:rsidRPr="00FF568D">
        <w:rPr>
          <w:sz w:val="20"/>
          <w:szCs w:val="20"/>
        </w:rPr>
        <w:t>с</w:t>
      </w:r>
      <w:proofErr w:type="gramStart"/>
      <w:r w:rsidRPr="00FF568D">
        <w:rPr>
          <w:sz w:val="20"/>
          <w:szCs w:val="20"/>
        </w:rPr>
        <w:t>.Х</w:t>
      </w:r>
      <w:proofErr w:type="gramEnd"/>
      <w:r w:rsidRPr="00FF568D">
        <w:rPr>
          <w:sz w:val="20"/>
          <w:szCs w:val="20"/>
        </w:rPr>
        <w:t>оль-Оожу</w:t>
      </w:r>
      <w:proofErr w:type="spellEnd"/>
      <w:r w:rsidRPr="00FF568D">
        <w:rPr>
          <w:sz w:val="20"/>
          <w:szCs w:val="20"/>
        </w:rPr>
        <w:t xml:space="preserve"> приобретена сцена одежды по программе «Развитие малых сел». </w:t>
      </w:r>
    </w:p>
    <w:p w:rsidR="00473349" w:rsidRPr="00FF568D" w:rsidRDefault="00473349" w:rsidP="00473349">
      <w:pPr>
        <w:ind w:firstLine="708"/>
        <w:jc w:val="both"/>
        <w:rPr>
          <w:sz w:val="20"/>
          <w:szCs w:val="20"/>
        </w:rPr>
      </w:pPr>
      <w:r w:rsidRPr="00FF568D">
        <w:rPr>
          <w:sz w:val="20"/>
          <w:szCs w:val="20"/>
        </w:rPr>
        <w:t xml:space="preserve">СДК </w:t>
      </w:r>
      <w:proofErr w:type="spellStart"/>
      <w:r w:rsidRPr="00FF568D">
        <w:rPr>
          <w:sz w:val="20"/>
          <w:szCs w:val="20"/>
        </w:rPr>
        <w:t>им.А.Данзырына</w:t>
      </w:r>
      <w:proofErr w:type="spellEnd"/>
      <w:r w:rsidRPr="00FF568D">
        <w:rPr>
          <w:sz w:val="20"/>
          <w:szCs w:val="20"/>
        </w:rPr>
        <w:t xml:space="preserve"> </w:t>
      </w:r>
      <w:proofErr w:type="spellStart"/>
      <w:r w:rsidRPr="00FF568D">
        <w:rPr>
          <w:sz w:val="20"/>
          <w:szCs w:val="20"/>
        </w:rPr>
        <w:t>с</w:t>
      </w:r>
      <w:proofErr w:type="gramStart"/>
      <w:r w:rsidRPr="00FF568D">
        <w:rPr>
          <w:sz w:val="20"/>
          <w:szCs w:val="20"/>
        </w:rPr>
        <w:t>.А</w:t>
      </w:r>
      <w:proofErr w:type="gramEnd"/>
      <w:r w:rsidRPr="00FF568D">
        <w:rPr>
          <w:sz w:val="20"/>
          <w:szCs w:val="20"/>
        </w:rPr>
        <w:t>к</w:t>
      </w:r>
      <w:proofErr w:type="spellEnd"/>
      <w:r w:rsidRPr="00FF568D">
        <w:rPr>
          <w:sz w:val="20"/>
          <w:szCs w:val="20"/>
        </w:rPr>
        <w:t>-Эрик получили грант на 100000 тысяча рублей от Министерства культуры РТ «За лучшее учреждения клубного типа» и приобретена оргтехника и мебель. Также из муниципальной программы «Развитие культуры и туризма 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на 2018-2021годы»   на приобретение оргтехники и офисной мебели выделены 100 (сто тысяч) рублей.  </w:t>
      </w:r>
    </w:p>
    <w:p w:rsidR="00473349" w:rsidRPr="00FF568D" w:rsidRDefault="00473349" w:rsidP="00473349">
      <w:pPr>
        <w:ind w:firstLine="708"/>
        <w:jc w:val="both"/>
        <w:rPr>
          <w:sz w:val="20"/>
          <w:szCs w:val="20"/>
        </w:rPr>
      </w:pPr>
      <w:r w:rsidRPr="00FF568D">
        <w:rPr>
          <w:sz w:val="20"/>
          <w:szCs w:val="20"/>
        </w:rPr>
        <w:t xml:space="preserve">КДК им. </w:t>
      </w:r>
      <w:proofErr w:type="spellStart"/>
      <w:r w:rsidRPr="00FF568D">
        <w:rPr>
          <w:sz w:val="20"/>
          <w:szCs w:val="20"/>
        </w:rPr>
        <w:t>К.Баазан-оола</w:t>
      </w:r>
      <w:proofErr w:type="spellEnd"/>
      <w:r w:rsidRPr="00FF568D">
        <w:rPr>
          <w:sz w:val="20"/>
          <w:szCs w:val="20"/>
        </w:rPr>
        <w:t xml:space="preserve"> </w:t>
      </w:r>
      <w:proofErr w:type="spellStart"/>
      <w:r w:rsidRPr="00FF568D">
        <w:rPr>
          <w:sz w:val="20"/>
          <w:szCs w:val="20"/>
        </w:rPr>
        <w:t>с</w:t>
      </w:r>
      <w:proofErr w:type="gramStart"/>
      <w:r w:rsidRPr="00FF568D">
        <w:rPr>
          <w:sz w:val="20"/>
          <w:szCs w:val="20"/>
        </w:rPr>
        <w:t>.С</w:t>
      </w:r>
      <w:proofErr w:type="gramEnd"/>
      <w:r w:rsidRPr="00FF568D">
        <w:rPr>
          <w:sz w:val="20"/>
          <w:szCs w:val="20"/>
        </w:rPr>
        <w:t>амагалтай</w:t>
      </w:r>
      <w:proofErr w:type="spellEnd"/>
      <w:r w:rsidRPr="00FF568D">
        <w:rPr>
          <w:sz w:val="20"/>
          <w:szCs w:val="20"/>
        </w:rPr>
        <w:t xml:space="preserve"> в апреле месяце за счет платных услуг приобретена клавиша «</w:t>
      </w:r>
      <w:proofErr w:type="spellStart"/>
      <w:r w:rsidRPr="00FF568D">
        <w:rPr>
          <w:sz w:val="20"/>
          <w:szCs w:val="20"/>
        </w:rPr>
        <w:t>Yamaha</w:t>
      </w:r>
      <w:proofErr w:type="spellEnd"/>
      <w:r w:rsidRPr="00FF568D">
        <w:rPr>
          <w:sz w:val="20"/>
          <w:szCs w:val="20"/>
        </w:rPr>
        <w:t>»  приобретена на общую сумму 31000 тысяча рублей, также мягкий мебель на общую сумму 20000 тысяча рублей.</w:t>
      </w:r>
    </w:p>
    <w:p w:rsidR="00473349" w:rsidRPr="00FF568D" w:rsidRDefault="00473349" w:rsidP="00473349">
      <w:pPr>
        <w:ind w:firstLine="708"/>
        <w:jc w:val="both"/>
        <w:rPr>
          <w:sz w:val="20"/>
          <w:szCs w:val="20"/>
        </w:rPr>
      </w:pPr>
      <w:r w:rsidRPr="00FF568D">
        <w:rPr>
          <w:sz w:val="20"/>
          <w:szCs w:val="20"/>
        </w:rPr>
        <w:t>В декабре месяце из муниципальной программы «Развитие культуры и туризма 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на 2018-2021годы» на приобретения  видеокамер выделены 168,0 (сто шестьдесят тысяч) рублей, установка данных видеокамер запланирован на 1 квартал 2019 год.</w:t>
      </w:r>
    </w:p>
    <w:p w:rsidR="00473349" w:rsidRPr="00FF568D" w:rsidRDefault="00473349" w:rsidP="00D06AED">
      <w:pPr>
        <w:ind w:firstLine="708"/>
        <w:jc w:val="both"/>
        <w:rPr>
          <w:sz w:val="20"/>
          <w:szCs w:val="20"/>
        </w:rPr>
      </w:pPr>
      <w:r w:rsidRPr="00FF568D">
        <w:rPr>
          <w:sz w:val="20"/>
          <w:szCs w:val="20"/>
        </w:rPr>
        <w:t>Министерства культуры и туризма Республики Тыва  выделены субсидий для укрепления и развития материально-технической базы муниципальных домов культуры в населенных пунктах по проекту «Развит</w:t>
      </w:r>
      <w:r w:rsidR="00D06AED" w:rsidRPr="00FF568D">
        <w:rPr>
          <w:sz w:val="20"/>
          <w:szCs w:val="20"/>
        </w:rPr>
        <w:t>ие малых сел в Республике Тыва», на сумму</w:t>
      </w:r>
      <w:r w:rsidRPr="00FF568D">
        <w:rPr>
          <w:sz w:val="20"/>
          <w:szCs w:val="20"/>
        </w:rPr>
        <w:tab/>
        <w:t>1062,0</w:t>
      </w:r>
      <w:r w:rsidR="00D06AED" w:rsidRPr="00FF568D">
        <w:rPr>
          <w:sz w:val="20"/>
          <w:szCs w:val="20"/>
        </w:rPr>
        <w:t>тыс</w:t>
      </w:r>
      <w:proofErr w:type="gramStart"/>
      <w:r w:rsidR="00D06AED" w:rsidRPr="00FF568D">
        <w:rPr>
          <w:sz w:val="20"/>
          <w:szCs w:val="20"/>
        </w:rPr>
        <w:t>.р</w:t>
      </w:r>
      <w:proofErr w:type="gramEnd"/>
      <w:r w:rsidR="00D06AED" w:rsidRPr="00FF568D">
        <w:rPr>
          <w:sz w:val="20"/>
          <w:szCs w:val="20"/>
        </w:rPr>
        <w:t>уб.</w:t>
      </w:r>
      <w:r w:rsidRPr="00FF568D">
        <w:rPr>
          <w:sz w:val="20"/>
          <w:szCs w:val="20"/>
        </w:rPr>
        <w:tab/>
      </w:r>
    </w:p>
    <w:p w:rsidR="00473349" w:rsidRPr="00FF568D" w:rsidRDefault="00473349" w:rsidP="00473349">
      <w:pPr>
        <w:ind w:firstLine="708"/>
        <w:jc w:val="both"/>
        <w:rPr>
          <w:sz w:val="20"/>
          <w:szCs w:val="20"/>
        </w:rPr>
      </w:pPr>
      <w:r w:rsidRPr="00FF568D">
        <w:rPr>
          <w:sz w:val="20"/>
          <w:szCs w:val="20"/>
        </w:rPr>
        <w:t xml:space="preserve">    Всего за 12  месяцев 2018 года  проведены</w:t>
      </w:r>
      <w:r w:rsidR="007F4CBD">
        <w:rPr>
          <w:sz w:val="20"/>
          <w:szCs w:val="20"/>
        </w:rPr>
        <w:t xml:space="preserve"> мероприятий </w:t>
      </w:r>
      <w:r w:rsidRPr="00FF568D">
        <w:rPr>
          <w:sz w:val="20"/>
          <w:szCs w:val="20"/>
        </w:rPr>
        <w:t xml:space="preserve"> </w:t>
      </w:r>
      <w:proofErr w:type="spellStart"/>
      <w:r w:rsidRPr="00FF568D">
        <w:rPr>
          <w:sz w:val="20"/>
          <w:szCs w:val="20"/>
        </w:rPr>
        <w:t>кожуунного</w:t>
      </w:r>
      <w:proofErr w:type="spellEnd"/>
      <w:r w:rsidRPr="00FF568D">
        <w:rPr>
          <w:sz w:val="20"/>
          <w:szCs w:val="20"/>
        </w:rPr>
        <w:t xml:space="preserve"> значения 16, республиканского значения 6. </w:t>
      </w:r>
      <w:r w:rsidR="00341833">
        <w:rPr>
          <w:sz w:val="20"/>
          <w:szCs w:val="20"/>
        </w:rPr>
        <w:t>По линии муниципальной</w:t>
      </w:r>
      <w:r w:rsidRPr="00FF568D">
        <w:rPr>
          <w:sz w:val="20"/>
          <w:szCs w:val="20"/>
        </w:rPr>
        <w:t xml:space="preserve"> программ</w:t>
      </w:r>
      <w:r w:rsidR="00341833">
        <w:rPr>
          <w:sz w:val="20"/>
          <w:szCs w:val="20"/>
        </w:rPr>
        <w:t>ы</w:t>
      </w:r>
      <w:r w:rsidRPr="00FF568D">
        <w:rPr>
          <w:sz w:val="20"/>
          <w:szCs w:val="20"/>
        </w:rPr>
        <w:t xml:space="preserve"> «Развитие культуры и туризма в Тес-</w:t>
      </w:r>
      <w:proofErr w:type="spellStart"/>
      <w:r w:rsidRPr="00FF568D">
        <w:rPr>
          <w:sz w:val="20"/>
          <w:szCs w:val="20"/>
        </w:rPr>
        <w:t>Хемском</w:t>
      </w:r>
      <w:proofErr w:type="spellEnd"/>
      <w:r w:rsidRPr="00FF568D">
        <w:rPr>
          <w:sz w:val="20"/>
          <w:szCs w:val="20"/>
        </w:rPr>
        <w:t xml:space="preserve"> </w:t>
      </w:r>
      <w:proofErr w:type="spellStart"/>
      <w:r w:rsidRPr="00FF568D">
        <w:rPr>
          <w:sz w:val="20"/>
          <w:szCs w:val="20"/>
        </w:rPr>
        <w:t>кожууне</w:t>
      </w:r>
      <w:proofErr w:type="spellEnd"/>
      <w:r w:rsidRPr="00FF568D">
        <w:rPr>
          <w:sz w:val="20"/>
          <w:szCs w:val="20"/>
        </w:rPr>
        <w:t xml:space="preserve"> на 2018-2020 годы» из подпрограммы «Организация  досуга и предоставление услуг </w:t>
      </w:r>
      <w:r w:rsidRPr="00FF568D">
        <w:rPr>
          <w:sz w:val="20"/>
          <w:szCs w:val="20"/>
        </w:rPr>
        <w:lastRenderedPageBreak/>
        <w:t>организаций культуры» выделены для награждения различных конкурсов и фестивалей денежные сре</w:t>
      </w:r>
      <w:r w:rsidR="00341833">
        <w:rPr>
          <w:sz w:val="20"/>
          <w:szCs w:val="20"/>
        </w:rPr>
        <w:t xml:space="preserve">дства на общую сумму 195500 </w:t>
      </w:r>
      <w:r w:rsidRPr="00FF568D">
        <w:rPr>
          <w:sz w:val="20"/>
          <w:szCs w:val="20"/>
        </w:rPr>
        <w:t xml:space="preserve">рублей. </w:t>
      </w:r>
    </w:p>
    <w:p w:rsidR="00473349" w:rsidRPr="00FF568D" w:rsidRDefault="004A1D25" w:rsidP="00473349">
      <w:pPr>
        <w:ind w:firstLine="708"/>
        <w:jc w:val="both"/>
        <w:rPr>
          <w:sz w:val="20"/>
          <w:szCs w:val="20"/>
        </w:rPr>
      </w:pPr>
      <w:r>
        <w:rPr>
          <w:sz w:val="20"/>
          <w:szCs w:val="20"/>
        </w:rPr>
        <w:t xml:space="preserve"> </w:t>
      </w:r>
      <w:r w:rsidR="00473349" w:rsidRPr="00FF568D">
        <w:rPr>
          <w:sz w:val="20"/>
          <w:szCs w:val="20"/>
        </w:rPr>
        <w:t xml:space="preserve">Всего по </w:t>
      </w:r>
      <w:proofErr w:type="spellStart"/>
      <w:r w:rsidR="00473349" w:rsidRPr="00FF568D">
        <w:rPr>
          <w:sz w:val="20"/>
          <w:szCs w:val="20"/>
        </w:rPr>
        <w:t>кожууну</w:t>
      </w:r>
      <w:proofErr w:type="spellEnd"/>
      <w:r w:rsidR="00473349" w:rsidRPr="00FF568D">
        <w:rPr>
          <w:sz w:val="20"/>
          <w:szCs w:val="20"/>
        </w:rPr>
        <w:t xml:space="preserve"> в </w:t>
      </w:r>
      <w:proofErr w:type="spellStart"/>
      <w:r w:rsidR="00473349" w:rsidRPr="00FF568D">
        <w:rPr>
          <w:sz w:val="20"/>
          <w:szCs w:val="20"/>
        </w:rPr>
        <w:t>сумонном</w:t>
      </w:r>
      <w:proofErr w:type="spellEnd"/>
      <w:r w:rsidR="00473349" w:rsidRPr="00FF568D">
        <w:rPr>
          <w:sz w:val="20"/>
          <w:szCs w:val="20"/>
        </w:rPr>
        <w:t xml:space="preserve"> отборочном туре Фестиваля «Тыва-</w:t>
      </w:r>
      <w:proofErr w:type="spellStart"/>
      <w:r w:rsidR="00473349" w:rsidRPr="00FF568D">
        <w:rPr>
          <w:sz w:val="20"/>
          <w:szCs w:val="20"/>
        </w:rPr>
        <w:t>бистин</w:t>
      </w:r>
      <w:proofErr w:type="spellEnd"/>
      <w:r w:rsidR="00473349" w:rsidRPr="00FF568D">
        <w:rPr>
          <w:sz w:val="20"/>
          <w:szCs w:val="20"/>
        </w:rPr>
        <w:t xml:space="preserve"> </w:t>
      </w:r>
      <w:proofErr w:type="spellStart"/>
      <w:r w:rsidR="00473349" w:rsidRPr="00FF568D">
        <w:rPr>
          <w:sz w:val="20"/>
          <w:szCs w:val="20"/>
        </w:rPr>
        <w:t>оргээвис</w:t>
      </w:r>
      <w:proofErr w:type="spellEnd"/>
      <w:r w:rsidR="00473349" w:rsidRPr="00FF568D">
        <w:rPr>
          <w:sz w:val="20"/>
          <w:szCs w:val="20"/>
        </w:rPr>
        <w:t xml:space="preserve">» приняли участие 25 коллективов из 6 </w:t>
      </w:r>
      <w:proofErr w:type="spellStart"/>
      <w:r w:rsidR="00473349" w:rsidRPr="00FF568D">
        <w:rPr>
          <w:sz w:val="20"/>
          <w:szCs w:val="20"/>
        </w:rPr>
        <w:t>сумонов</w:t>
      </w:r>
      <w:proofErr w:type="spellEnd"/>
      <w:r w:rsidR="00473349" w:rsidRPr="00FF568D">
        <w:rPr>
          <w:sz w:val="20"/>
          <w:szCs w:val="20"/>
        </w:rPr>
        <w:t xml:space="preserve"> с общим охватом 1180 человек, в них участников 630. Из них детей – 90, молодежь – 241, взрослое население 299.</w:t>
      </w:r>
    </w:p>
    <w:p w:rsidR="00473349" w:rsidRPr="00FF568D" w:rsidRDefault="00704351" w:rsidP="00473349">
      <w:pPr>
        <w:ind w:firstLine="708"/>
        <w:jc w:val="both"/>
        <w:rPr>
          <w:sz w:val="20"/>
          <w:szCs w:val="20"/>
        </w:rPr>
      </w:pPr>
      <w:r w:rsidRPr="00FF568D">
        <w:rPr>
          <w:sz w:val="20"/>
          <w:szCs w:val="20"/>
        </w:rPr>
        <w:t>П</w:t>
      </w:r>
      <w:r w:rsidR="00473349" w:rsidRPr="00FF568D">
        <w:rPr>
          <w:sz w:val="20"/>
          <w:szCs w:val="20"/>
        </w:rPr>
        <w:t xml:space="preserve">роведен </w:t>
      </w:r>
      <w:proofErr w:type="spellStart"/>
      <w:r w:rsidR="00473349" w:rsidRPr="00FF568D">
        <w:rPr>
          <w:sz w:val="20"/>
          <w:szCs w:val="20"/>
        </w:rPr>
        <w:t>кожуунный</w:t>
      </w:r>
      <w:proofErr w:type="spellEnd"/>
      <w:r w:rsidR="00473349" w:rsidRPr="00FF568D">
        <w:rPr>
          <w:sz w:val="20"/>
          <w:szCs w:val="20"/>
        </w:rPr>
        <w:t xml:space="preserve"> конкурс юных художников, посвященный к 110-летию первого летчика-тувинца </w:t>
      </w:r>
      <w:proofErr w:type="spellStart"/>
      <w:r w:rsidR="00473349" w:rsidRPr="00FF568D">
        <w:rPr>
          <w:sz w:val="20"/>
          <w:szCs w:val="20"/>
        </w:rPr>
        <w:t>Чооду</w:t>
      </w:r>
      <w:proofErr w:type="spellEnd"/>
      <w:r w:rsidR="00473349" w:rsidRPr="00FF568D">
        <w:rPr>
          <w:sz w:val="20"/>
          <w:szCs w:val="20"/>
        </w:rPr>
        <w:t xml:space="preserve"> </w:t>
      </w:r>
      <w:proofErr w:type="spellStart"/>
      <w:r w:rsidR="00473349" w:rsidRPr="00FF568D">
        <w:rPr>
          <w:sz w:val="20"/>
          <w:szCs w:val="20"/>
        </w:rPr>
        <w:t>Кидиспея</w:t>
      </w:r>
      <w:proofErr w:type="spellEnd"/>
      <w:r w:rsidR="00473349" w:rsidRPr="00FF568D">
        <w:rPr>
          <w:sz w:val="20"/>
          <w:szCs w:val="20"/>
        </w:rPr>
        <w:t xml:space="preserve"> </w:t>
      </w:r>
      <w:proofErr w:type="spellStart"/>
      <w:r w:rsidR="00473349" w:rsidRPr="00FF568D">
        <w:rPr>
          <w:sz w:val="20"/>
          <w:szCs w:val="20"/>
        </w:rPr>
        <w:t>Дагбаевича</w:t>
      </w:r>
      <w:proofErr w:type="spellEnd"/>
      <w:r w:rsidR="00473349" w:rsidRPr="00FF568D">
        <w:rPr>
          <w:sz w:val="20"/>
          <w:szCs w:val="20"/>
        </w:rPr>
        <w:t xml:space="preserve"> "Легенда тувинской авиации". Всего в конкурсе </w:t>
      </w:r>
      <w:proofErr w:type="gramStart"/>
      <w:r w:rsidR="00473349" w:rsidRPr="00FF568D">
        <w:rPr>
          <w:sz w:val="20"/>
          <w:szCs w:val="20"/>
        </w:rPr>
        <w:t>выставлены</w:t>
      </w:r>
      <w:proofErr w:type="gramEnd"/>
      <w:r w:rsidR="00473349" w:rsidRPr="00FF568D">
        <w:rPr>
          <w:sz w:val="20"/>
          <w:szCs w:val="20"/>
        </w:rPr>
        <w:t xml:space="preserve"> 110 конкурсных работ юных художников в возрасте от 7 до 17 лет. Все победители были награждены дипломами и денежными призами. Охвачено более 200 человек, участников 68.</w:t>
      </w:r>
    </w:p>
    <w:p w:rsidR="00473349" w:rsidRPr="00FF568D" w:rsidRDefault="00473349" w:rsidP="00473349">
      <w:pPr>
        <w:ind w:firstLine="708"/>
        <w:jc w:val="both"/>
        <w:rPr>
          <w:sz w:val="20"/>
          <w:szCs w:val="20"/>
        </w:rPr>
      </w:pPr>
      <w:r w:rsidRPr="00FF568D">
        <w:rPr>
          <w:sz w:val="20"/>
          <w:szCs w:val="20"/>
        </w:rPr>
        <w:t xml:space="preserve">18 апреля с благотворительным концертом выступил ВИА </w:t>
      </w:r>
      <w:proofErr w:type="spellStart"/>
      <w:r w:rsidRPr="00FF568D">
        <w:rPr>
          <w:sz w:val="20"/>
          <w:szCs w:val="20"/>
        </w:rPr>
        <w:t>Дамырак</w:t>
      </w:r>
      <w:proofErr w:type="spellEnd"/>
      <w:r w:rsidRPr="00FF568D">
        <w:rPr>
          <w:sz w:val="20"/>
          <w:szCs w:val="20"/>
        </w:rPr>
        <w:t xml:space="preserve"> СДК </w:t>
      </w:r>
      <w:proofErr w:type="spellStart"/>
      <w:r w:rsidRPr="00FF568D">
        <w:rPr>
          <w:sz w:val="20"/>
          <w:szCs w:val="20"/>
        </w:rPr>
        <w:t>с</w:t>
      </w:r>
      <w:proofErr w:type="gramStart"/>
      <w:r w:rsidRPr="00FF568D">
        <w:rPr>
          <w:sz w:val="20"/>
          <w:szCs w:val="20"/>
        </w:rPr>
        <w:t>.Б</w:t>
      </w:r>
      <w:proofErr w:type="gramEnd"/>
      <w:r w:rsidRPr="00FF568D">
        <w:rPr>
          <w:sz w:val="20"/>
          <w:szCs w:val="20"/>
        </w:rPr>
        <w:t>елдир-Арыг</w:t>
      </w:r>
      <w:proofErr w:type="spellEnd"/>
      <w:r w:rsidRPr="00FF568D">
        <w:rPr>
          <w:sz w:val="20"/>
          <w:szCs w:val="20"/>
        </w:rPr>
        <w:t xml:space="preserve"> в </w:t>
      </w:r>
      <w:proofErr w:type="spellStart"/>
      <w:r w:rsidRPr="00FF568D">
        <w:rPr>
          <w:sz w:val="20"/>
          <w:szCs w:val="20"/>
        </w:rPr>
        <w:t>Кызылском</w:t>
      </w:r>
      <w:proofErr w:type="spellEnd"/>
      <w:r w:rsidRPr="00FF568D">
        <w:rPr>
          <w:sz w:val="20"/>
          <w:szCs w:val="20"/>
        </w:rPr>
        <w:t xml:space="preserve"> Доме-интернате для престарелых и инвалидов. Концертная программа была посвящена 245-летию со дня основания села </w:t>
      </w:r>
      <w:proofErr w:type="spellStart"/>
      <w:r w:rsidRPr="00FF568D">
        <w:rPr>
          <w:sz w:val="20"/>
          <w:szCs w:val="20"/>
        </w:rPr>
        <w:t>Самагалдай</w:t>
      </w:r>
      <w:proofErr w:type="spellEnd"/>
      <w:r w:rsidRPr="00FF568D">
        <w:rPr>
          <w:sz w:val="20"/>
          <w:szCs w:val="20"/>
        </w:rPr>
        <w:t>, 80-летию строительства автодороги «</w:t>
      </w:r>
      <w:proofErr w:type="spellStart"/>
      <w:r w:rsidRPr="00FF568D">
        <w:rPr>
          <w:sz w:val="20"/>
          <w:szCs w:val="20"/>
        </w:rPr>
        <w:t>Калдак-Хамар</w:t>
      </w:r>
      <w:proofErr w:type="spellEnd"/>
      <w:r w:rsidRPr="00FF568D">
        <w:rPr>
          <w:sz w:val="20"/>
          <w:szCs w:val="20"/>
        </w:rPr>
        <w:t xml:space="preserve">», 35-летию ВИА </w:t>
      </w:r>
      <w:proofErr w:type="spellStart"/>
      <w:r w:rsidRPr="00FF568D">
        <w:rPr>
          <w:sz w:val="20"/>
          <w:szCs w:val="20"/>
        </w:rPr>
        <w:t>Дамырак</w:t>
      </w:r>
      <w:proofErr w:type="spellEnd"/>
      <w:r w:rsidRPr="00FF568D">
        <w:rPr>
          <w:sz w:val="20"/>
          <w:szCs w:val="20"/>
        </w:rPr>
        <w:t xml:space="preserve"> и названа «</w:t>
      </w:r>
      <w:proofErr w:type="spellStart"/>
      <w:r w:rsidRPr="00FF568D">
        <w:rPr>
          <w:sz w:val="20"/>
          <w:szCs w:val="20"/>
        </w:rPr>
        <w:t>Эрткен</w:t>
      </w:r>
      <w:proofErr w:type="spellEnd"/>
      <w:r w:rsidRPr="00FF568D">
        <w:rPr>
          <w:sz w:val="20"/>
          <w:szCs w:val="20"/>
        </w:rPr>
        <w:t xml:space="preserve"> </w:t>
      </w:r>
      <w:proofErr w:type="spellStart"/>
      <w:r w:rsidRPr="00FF568D">
        <w:rPr>
          <w:sz w:val="20"/>
          <w:szCs w:val="20"/>
        </w:rPr>
        <w:t>уеге</w:t>
      </w:r>
      <w:proofErr w:type="spellEnd"/>
      <w:r w:rsidRPr="00FF568D">
        <w:rPr>
          <w:sz w:val="20"/>
          <w:szCs w:val="20"/>
        </w:rPr>
        <w:t xml:space="preserve"> – </w:t>
      </w:r>
      <w:proofErr w:type="spellStart"/>
      <w:r w:rsidRPr="00FF568D">
        <w:rPr>
          <w:sz w:val="20"/>
          <w:szCs w:val="20"/>
        </w:rPr>
        <w:t>амгы</w:t>
      </w:r>
      <w:proofErr w:type="spellEnd"/>
      <w:r w:rsidRPr="00FF568D">
        <w:rPr>
          <w:sz w:val="20"/>
          <w:szCs w:val="20"/>
        </w:rPr>
        <w:t xml:space="preserve"> </w:t>
      </w:r>
      <w:proofErr w:type="spellStart"/>
      <w:r w:rsidRPr="00FF568D">
        <w:rPr>
          <w:sz w:val="20"/>
          <w:szCs w:val="20"/>
        </w:rPr>
        <w:t>Салгал</w:t>
      </w:r>
      <w:proofErr w:type="spellEnd"/>
      <w:r w:rsidRPr="00FF568D">
        <w:rPr>
          <w:sz w:val="20"/>
          <w:szCs w:val="20"/>
        </w:rPr>
        <w:t>». Всего на мероприятии было охвачено более 120 человек. Число участников 42.</w:t>
      </w:r>
    </w:p>
    <w:p w:rsidR="00473349" w:rsidRPr="00FF568D" w:rsidRDefault="00473349" w:rsidP="00473349">
      <w:pPr>
        <w:ind w:firstLine="708"/>
        <w:jc w:val="both"/>
        <w:rPr>
          <w:sz w:val="20"/>
          <w:szCs w:val="20"/>
        </w:rPr>
      </w:pPr>
      <w:r w:rsidRPr="00FF568D">
        <w:rPr>
          <w:sz w:val="20"/>
          <w:szCs w:val="20"/>
        </w:rPr>
        <w:t xml:space="preserve">25 апреля прошел </w:t>
      </w:r>
      <w:proofErr w:type="spellStart"/>
      <w:r w:rsidRPr="00FF568D">
        <w:rPr>
          <w:sz w:val="20"/>
          <w:szCs w:val="20"/>
        </w:rPr>
        <w:t>кожуунный</w:t>
      </w:r>
      <w:proofErr w:type="spellEnd"/>
      <w:r w:rsidRPr="00FF568D">
        <w:rPr>
          <w:sz w:val="20"/>
          <w:szCs w:val="20"/>
        </w:rPr>
        <w:t xml:space="preserve"> шоу-конкурс самых умных, талантливых красавиц нашего </w:t>
      </w:r>
      <w:proofErr w:type="spellStart"/>
      <w:r w:rsidRPr="00FF568D">
        <w:rPr>
          <w:sz w:val="20"/>
          <w:szCs w:val="20"/>
        </w:rPr>
        <w:t>кожууна</w:t>
      </w:r>
      <w:proofErr w:type="spellEnd"/>
      <w:r w:rsidRPr="00FF568D">
        <w:rPr>
          <w:sz w:val="20"/>
          <w:szCs w:val="20"/>
        </w:rPr>
        <w:t xml:space="preserve"> «</w:t>
      </w:r>
      <w:proofErr w:type="spellStart"/>
      <w:r w:rsidRPr="00FF568D">
        <w:rPr>
          <w:sz w:val="20"/>
          <w:szCs w:val="20"/>
        </w:rPr>
        <w:t>Дангына</w:t>
      </w:r>
      <w:proofErr w:type="spellEnd"/>
      <w:r w:rsidRPr="00FF568D">
        <w:rPr>
          <w:sz w:val="20"/>
          <w:szCs w:val="20"/>
        </w:rPr>
        <w:t xml:space="preserve"> Тес-Хем-2018». Всего в конкурсе приняли участие 11 участниц, 60 –участников мероприятия. Охвачено 420 человек.</w:t>
      </w:r>
    </w:p>
    <w:p w:rsidR="00473349" w:rsidRPr="00FF568D" w:rsidRDefault="00473349" w:rsidP="00473349">
      <w:pPr>
        <w:ind w:firstLine="708"/>
        <w:jc w:val="both"/>
        <w:rPr>
          <w:sz w:val="20"/>
          <w:szCs w:val="20"/>
        </w:rPr>
      </w:pPr>
      <w:r w:rsidRPr="00FF568D">
        <w:rPr>
          <w:sz w:val="20"/>
          <w:szCs w:val="20"/>
        </w:rPr>
        <w:t>28 апреля 2018 года прошел танцевальный проект «Тес-</w:t>
      </w:r>
      <w:proofErr w:type="spellStart"/>
      <w:r w:rsidRPr="00FF568D">
        <w:rPr>
          <w:sz w:val="20"/>
          <w:szCs w:val="20"/>
        </w:rPr>
        <w:t>Хем</w:t>
      </w:r>
      <w:proofErr w:type="spellEnd"/>
      <w:r w:rsidRPr="00FF568D">
        <w:rPr>
          <w:sz w:val="20"/>
          <w:szCs w:val="20"/>
        </w:rPr>
        <w:t>-страна танцоров», с участием руководителя, постановщика коллектива «</w:t>
      </w:r>
      <w:proofErr w:type="spellStart"/>
      <w:r w:rsidRPr="00FF568D">
        <w:rPr>
          <w:sz w:val="20"/>
          <w:szCs w:val="20"/>
        </w:rPr>
        <w:t>Угулзалар</w:t>
      </w:r>
      <w:proofErr w:type="spellEnd"/>
      <w:r w:rsidRPr="00FF568D">
        <w:rPr>
          <w:sz w:val="20"/>
          <w:szCs w:val="20"/>
        </w:rPr>
        <w:t>», ветеранов танцевального искусства, приняли участие в концерте более 20 танцевальных коллективов. На сцене показали самые зажигательные и танцы народов мира. Охват мероприятия 400 человек, участники 120.</w:t>
      </w:r>
    </w:p>
    <w:p w:rsidR="00473349" w:rsidRPr="00FF568D" w:rsidRDefault="00473349" w:rsidP="00473349">
      <w:pPr>
        <w:ind w:firstLine="708"/>
        <w:jc w:val="both"/>
        <w:rPr>
          <w:sz w:val="20"/>
          <w:szCs w:val="20"/>
        </w:rPr>
      </w:pPr>
      <w:r w:rsidRPr="00FF568D">
        <w:rPr>
          <w:sz w:val="20"/>
          <w:szCs w:val="20"/>
        </w:rPr>
        <w:t xml:space="preserve">В ДНТ прошел концерт СДК </w:t>
      </w:r>
      <w:proofErr w:type="spellStart"/>
      <w:r w:rsidRPr="00FF568D">
        <w:rPr>
          <w:sz w:val="20"/>
          <w:szCs w:val="20"/>
        </w:rPr>
        <w:t>с</w:t>
      </w:r>
      <w:proofErr w:type="gramStart"/>
      <w:r w:rsidRPr="00FF568D">
        <w:rPr>
          <w:sz w:val="20"/>
          <w:szCs w:val="20"/>
        </w:rPr>
        <w:t>.А</w:t>
      </w:r>
      <w:proofErr w:type="gramEnd"/>
      <w:r w:rsidRPr="00FF568D">
        <w:rPr>
          <w:sz w:val="20"/>
          <w:szCs w:val="20"/>
        </w:rPr>
        <w:t>к</w:t>
      </w:r>
      <w:proofErr w:type="spellEnd"/>
      <w:r w:rsidRPr="00FF568D">
        <w:rPr>
          <w:sz w:val="20"/>
          <w:szCs w:val="20"/>
        </w:rPr>
        <w:t>-Эрик, посвященный  Году развития малых сел в РТ и к Году волонтеров в РФ «</w:t>
      </w:r>
      <w:proofErr w:type="spellStart"/>
      <w:r w:rsidRPr="00FF568D">
        <w:rPr>
          <w:sz w:val="20"/>
          <w:szCs w:val="20"/>
        </w:rPr>
        <w:t>Агар</w:t>
      </w:r>
      <w:proofErr w:type="spellEnd"/>
      <w:r w:rsidRPr="00FF568D">
        <w:rPr>
          <w:sz w:val="20"/>
          <w:szCs w:val="20"/>
        </w:rPr>
        <w:t xml:space="preserve">, </w:t>
      </w:r>
      <w:proofErr w:type="spellStart"/>
      <w:r w:rsidRPr="00FF568D">
        <w:rPr>
          <w:sz w:val="20"/>
          <w:szCs w:val="20"/>
        </w:rPr>
        <w:t>Тестиг</w:t>
      </w:r>
      <w:proofErr w:type="spellEnd"/>
      <w:r w:rsidRPr="00FF568D">
        <w:rPr>
          <w:sz w:val="20"/>
          <w:szCs w:val="20"/>
        </w:rPr>
        <w:t>, Шара-</w:t>
      </w:r>
      <w:proofErr w:type="spellStart"/>
      <w:r w:rsidRPr="00FF568D">
        <w:rPr>
          <w:sz w:val="20"/>
          <w:szCs w:val="20"/>
        </w:rPr>
        <w:t>Нуурлуг</w:t>
      </w:r>
      <w:proofErr w:type="spellEnd"/>
      <w:r w:rsidRPr="00FF568D">
        <w:rPr>
          <w:sz w:val="20"/>
          <w:szCs w:val="20"/>
        </w:rPr>
        <w:t xml:space="preserve"> Ак-</w:t>
      </w:r>
      <w:proofErr w:type="spellStart"/>
      <w:r w:rsidRPr="00FF568D">
        <w:rPr>
          <w:sz w:val="20"/>
          <w:szCs w:val="20"/>
        </w:rPr>
        <w:t>Эригим</w:t>
      </w:r>
      <w:proofErr w:type="spellEnd"/>
      <w:r w:rsidRPr="00FF568D">
        <w:rPr>
          <w:sz w:val="20"/>
          <w:szCs w:val="20"/>
        </w:rPr>
        <w:t xml:space="preserve"> </w:t>
      </w:r>
      <w:proofErr w:type="spellStart"/>
      <w:r w:rsidRPr="00FF568D">
        <w:rPr>
          <w:sz w:val="20"/>
          <w:szCs w:val="20"/>
        </w:rPr>
        <w:t>сайзыра</w:t>
      </w:r>
      <w:proofErr w:type="spellEnd"/>
      <w:r w:rsidRPr="00FF568D">
        <w:rPr>
          <w:sz w:val="20"/>
          <w:szCs w:val="20"/>
        </w:rPr>
        <w:t xml:space="preserve">-ла!» с участием талантов </w:t>
      </w:r>
      <w:proofErr w:type="spellStart"/>
      <w:r w:rsidRPr="00FF568D">
        <w:rPr>
          <w:sz w:val="20"/>
          <w:szCs w:val="20"/>
        </w:rPr>
        <w:t>сумона</w:t>
      </w:r>
      <w:proofErr w:type="spellEnd"/>
      <w:r w:rsidRPr="00FF568D">
        <w:rPr>
          <w:sz w:val="20"/>
          <w:szCs w:val="20"/>
        </w:rPr>
        <w:t xml:space="preserve"> в количестве 90 человек. Участников 90, присутствовало 530 человек. </w:t>
      </w:r>
    </w:p>
    <w:p w:rsidR="00473349" w:rsidRPr="00FF568D" w:rsidRDefault="00473349" w:rsidP="00473349">
      <w:pPr>
        <w:ind w:firstLine="708"/>
        <w:jc w:val="both"/>
        <w:rPr>
          <w:sz w:val="20"/>
          <w:szCs w:val="20"/>
        </w:rPr>
      </w:pPr>
      <w:r w:rsidRPr="00FF568D">
        <w:rPr>
          <w:sz w:val="20"/>
          <w:szCs w:val="20"/>
        </w:rPr>
        <w:t xml:space="preserve">18 мая состоялся республиканский фестиваль военных песен и танцев «НАШ ГЕРОЙ», посвященный 100-летию Героя Советского Союза </w:t>
      </w:r>
      <w:proofErr w:type="spellStart"/>
      <w:r w:rsidRPr="00FF568D">
        <w:rPr>
          <w:sz w:val="20"/>
          <w:szCs w:val="20"/>
        </w:rPr>
        <w:t>Хомушку</w:t>
      </w:r>
      <w:proofErr w:type="spellEnd"/>
      <w:r w:rsidRPr="00FF568D">
        <w:rPr>
          <w:sz w:val="20"/>
          <w:szCs w:val="20"/>
        </w:rPr>
        <w:t xml:space="preserve"> Ч.Н., всего на фестиваль прибыли 14 творческих коллективов из 11 </w:t>
      </w:r>
      <w:proofErr w:type="spellStart"/>
      <w:r w:rsidRPr="00FF568D">
        <w:rPr>
          <w:sz w:val="20"/>
          <w:szCs w:val="20"/>
        </w:rPr>
        <w:t>кожуунов</w:t>
      </w:r>
      <w:proofErr w:type="spellEnd"/>
      <w:r w:rsidRPr="00FF568D">
        <w:rPr>
          <w:sz w:val="20"/>
          <w:szCs w:val="20"/>
        </w:rPr>
        <w:t xml:space="preserve"> республики. </w:t>
      </w:r>
    </w:p>
    <w:p w:rsidR="00473349" w:rsidRPr="00FF568D" w:rsidRDefault="00473349" w:rsidP="00473349">
      <w:pPr>
        <w:ind w:firstLine="708"/>
        <w:jc w:val="both"/>
        <w:rPr>
          <w:sz w:val="20"/>
          <w:szCs w:val="20"/>
        </w:rPr>
      </w:pPr>
      <w:r w:rsidRPr="00FF568D">
        <w:rPr>
          <w:sz w:val="20"/>
          <w:szCs w:val="20"/>
        </w:rPr>
        <w:t xml:space="preserve">28 сентября на базе сельского дома культуры </w:t>
      </w:r>
      <w:proofErr w:type="spellStart"/>
      <w:r w:rsidRPr="00FF568D">
        <w:rPr>
          <w:sz w:val="20"/>
          <w:szCs w:val="20"/>
        </w:rPr>
        <w:t>им.С.Ланзыы</w:t>
      </w:r>
      <w:proofErr w:type="spellEnd"/>
      <w:r w:rsidRPr="00FF568D">
        <w:rPr>
          <w:sz w:val="20"/>
          <w:szCs w:val="20"/>
        </w:rPr>
        <w:t xml:space="preserve"> </w:t>
      </w:r>
      <w:proofErr w:type="spellStart"/>
      <w:r w:rsidRPr="00FF568D">
        <w:rPr>
          <w:sz w:val="20"/>
          <w:szCs w:val="20"/>
        </w:rPr>
        <w:t>с</w:t>
      </w:r>
      <w:proofErr w:type="gramStart"/>
      <w:r w:rsidRPr="00FF568D">
        <w:rPr>
          <w:sz w:val="20"/>
          <w:szCs w:val="20"/>
        </w:rPr>
        <w:t>.Б</w:t>
      </w:r>
      <w:proofErr w:type="gramEnd"/>
      <w:r w:rsidRPr="00FF568D">
        <w:rPr>
          <w:sz w:val="20"/>
          <w:szCs w:val="20"/>
        </w:rPr>
        <w:t>елдир-Арыг</w:t>
      </w:r>
      <w:proofErr w:type="spellEnd"/>
      <w:r w:rsidRPr="00FF568D">
        <w:rPr>
          <w:sz w:val="20"/>
          <w:szCs w:val="20"/>
        </w:rPr>
        <w:t xml:space="preserve"> проведен республиканский конкурса живой музыки «Осенний </w:t>
      </w:r>
      <w:proofErr w:type="spellStart"/>
      <w:r w:rsidRPr="00FF568D">
        <w:rPr>
          <w:sz w:val="20"/>
          <w:szCs w:val="20"/>
        </w:rPr>
        <w:t>Калдак-Хамар</w:t>
      </w:r>
      <w:proofErr w:type="spellEnd"/>
      <w:r w:rsidRPr="00FF568D">
        <w:rPr>
          <w:sz w:val="20"/>
          <w:szCs w:val="20"/>
        </w:rPr>
        <w:t xml:space="preserve">», посвященный 80-летнему юбилею народной дороги </w:t>
      </w:r>
      <w:proofErr w:type="spellStart"/>
      <w:r w:rsidRPr="00FF568D">
        <w:rPr>
          <w:sz w:val="20"/>
          <w:szCs w:val="20"/>
        </w:rPr>
        <w:t>Калдак-Хамар</w:t>
      </w:r>
      <w:proofErr w:type="spellEnd"/>
      <w:r w:rsidRPr="00FF568D">
        <w:rPr>
          <w:sz w:val="20"/>
          <w:szCs w:val="20"/>
        </w:rPr>
        <w:t>. Всего приняли участие 7 вокально-инструментальных ансамблей: «</w:t>
      </w:r>
      <w:proofErr w:type="spellStart"/>
      <w:r w:rsidRPr="00FF568D">
        <w:rPr>
          <w:sz w:val="20"/>
          <w:szCs w:val="20"/>
        </w:rPr>
        <w:t>Казырга</w:t>
      </w:r>
      <w:proofErr w:type="spellEnd"/>
      <w:r w:rsidRPr="00FF568D">
        <w:rPr>
          <w:sz w:val="20"/>
          <w:szCs w:val="20"/>
        </w:rPr>
        <w:t xml:space="preserve">» </w:t>
      </w:r>
      <w:proofErr w:type="spellStart"/>
      <w:r w:rsidRPr="00FF568D">
        <w:rPr>
          <w:sz w:val="20"/>
          <w:szCs w:val="20"/>
        </w:rPr>
        <w:t>Тоджа</w:t>
      </w:r>
      <w:proofErr w:type="spellEnd"/>
      <w:r w:rsidRPr="00FF568D">
        <w:rPr>
          <w:sz w:val="20"/>
          <w:szCs w:val="20"/>
        </w:rPr>
        <w:t>, «</w:t>
      </w:r>
      <w:proofErr w:type="spellStart"/>
      <w:r w:rsidRPr="00FF568D">
        <w:rPr>
          <w:sz w:val="20"/>
          <w:szCs w:val="20"/>
        </w:rPr>
        <w:t>Олчей</w:t>
      </w:r>
      <w:proofErr w:type="spellEnd"/>
      <w:r w:rsidRPr="00FF568D">
        <w:rPr>
          <w:sz w:val="20"/>
          <w:szCs w:val="20"/>
        </w:rPr>
        <w:t xml:space="preserve">» </w:t>
      </w:r>
      <w:proofErr w:type="spellStart"/>
      <w:r w:rsidRPr="00FF568D">
        <w:rPr>
          <w:sz w:val="20"/>
          <w:szCs w:val="20"/>
        </w:rPr>
        <w:t>Овюр</w:t>
      </w:r>
      <w:proofErr w:type="spellEnd"/>
      <w:r w:rsidRPr="00FF568D">
        <w:rPr>
          <w:sz w:val="20"/>
          <w:szCs w:val="20"/>
        </w:rPr>
        <w:t>, «</w:t>
      </w:r>
      <w:proofErr w:type="spellStart"/>
      <w:r w:rsidRPr="00FF568D">
        <w:rPr>
          <w:sz w:val="20"/>
          <w:szCs w:val="20"/>
        </w:rPr>
        <w:t>Сайзырал</w:t>
      </w:r>
      <w:proofErr w:type="spellEnd"/>
      <w:r w:rsidRPr="00FF568D">
        <w:rPr>
          <w:sz w:val="20"/>
          <w:szCs w:val="20"/>
        </w:rPr>
        <w:t xml:space="preserve">» </w:t>
      </w:r>
      <w:proofErr w:type="spellStart"/>
      <w:r w:rsidRPr="00FF568D">
        <w:rPr>
          <w:sz w:val="20"/>
          <w:szCs w:val="20"/>
        </w:rPr>
        <w:t>Чеди</w:t>
      </w:r>
      <w:proofErr w:type="spellEnd"/>
      <w:r w:rsidRPr="00FF568D">
        <w:rPr>
          <w:sz w:val="20"/>
          <w:szCs w:val="20"/>
        </w:rPr>
        <w:t>-Холь, «</w:t>
      </w:r>
      <w:proofErr w:type="spellStart"/>
      <w:r w:rsidRPr="00FF568D">
        <w:rPr>
          <w:sz w:val="20"/>
          <w:szCs w:val="20"/>
        </w:rPr>
        <w:t>Челээш</w:t>
      </w:r>
      <w:proofErr w:type="spellEnd"/>
      <w:r w:rsidRPr="00FF568D">
        <w:rPr>
          <w:sz w:val="20"/>
          <w:szCs w:val="20"/>
        </w:rPr>
        <w:t xml:space="preserve">» </w:t>
      </w:r>
      <w:proofErr w:type="spellStart"/>
      <w:r w:rsidRPr="00FF568D">
        <w:rPr>
          <w:sz w:val="20"/>
          <w:szCs w:val="20"/>
        </w:rPr>
        <w:t>Дзун-Хемчик</w:t>
      </w:r>
      <w:proofErr w:type="spellEnd"/>
      <w:r w:rsidRPr="00FF568D">
        <w:rPr>
          <w:sz w:val="20"/>
          <w:szCs w:val="20"/>
        </w:rPr>
        <w:t>», «</w:t>
      </w:r>
      <w:proofErr w:type="spellStart"/>
      <w:r w:rsidRPr="00FF568D">
        <w:rPr>
          <w:sz w:val="20"/>
          <w:szCs w:val="20"/>
        </w:rPr>
        <w:t>Суг-Бажы</w:t>
      </w:r>
      <w:proofErr w:type="spellEnd"/>
      <w:r w:rsidRPr="00FF568D">
        <w:rPr>
          <w:sz w:val="20"/>
          <w:szCs w:val="20"/>
        </w:rPr>
        <w:t xml:space="preserve">» </w:t>
      </w:r>
      <w:proofErr w:type="spellStart"/>
      <w:r w:rsidRPr="00FF568D">
        <w:rPr>
          <w:sz w:val="20"/>
          <w:szCs w:val="20"/>
        </w:rPr>
        <w:t>Танды</w:t>
      </w:r>
      <w:proofErr w:type="spellEnd"/>
      <w:r w:rsidRPr="00FF568D">
        <w:rPr>
          <w:sz w:val="20"/>
          <w:szCs w:val="20"/>
        </w:rPr>
        <w:t>, «</w:t>
      </w:r>
      <w:proofErr w:type="spellStart"/>
      <w:r w:rsidRPr="00FF568D">
        <w:rPr>
          <w:sz w:val="20"/>
          <w:szCs w:val="20"/>
        </w:rPr>
        <w:t>Дамырак</w:t>
      </w:r>
      <w:proofErr w:type="spellEnd"/>
      <w:r w:rsidRPr="00FF568D">
        <w:rPr>
          <w:sz w:val="20"/>
          <w:szCs w:val="20"/>
        </w:rPr>
        <w:t>» Тес-</w:t>
      </w:r>
      <w:proofErr w:type="spellStart"/>
      <w:r w:rsidRPr="00FF568D">
        <w:rPr>
          <w:sz w:val="20"/>
          <w:szCs w:val="20"/>
        </w:rPr>
        <w:t>Хем</w:t>
      </w:r>
      <w:proofErr w:type="spellEnd"/>
      <w:r w:rsidRPr="00FF568D">
        <w:rPr>
          <w:sz w:val="20"/>
          <w:szCs w:val="20"/>
        </w:rPr>
        <w:t>, «</w:t>
      </w:r>
      <w:proofErr w:type="spellStart"/>
      <w:r w:rsidRPr="00FF568D">
        <w:rPr>
          <w:sz w:val="20"/>
          <w:szCs w:val="20"/>
        </w:rPr>
        <w:t>Сулде</w:t>
      </w:r>
      <w:proofErr w:type="spellEnd"/>
      <w:r w:rsidRPr="00FF568D">
        <w:rPr>
          <w:sz w:val="20"/>
          <w:szCs w:val="20"/>
        </w:rPr>
        <w:t xml:space="preserve">» </w:t>
      </w:r>
      <w:proofErr w:type="spellStart"/>
      <w:r w:rsidRPr="00FF568D">
        <w:rPr>
          <w:sz w:val="20"/>
          <w:szCs w:val="20"/>
        </w:rPr>
        <w:t>Каа-Хем</w:t>
      </w:r>
      <w:proofErr w:type="spellEnd"/>
      <w:r w:rsidRPr="00FF568D">
        <w:rPr>
          <w:sz w:val="20"/>
          <w:szCs w:val="20"/>
        </w:rPr>
        <w:t>. Гран-При удостоен ВИА «</w:t>
      </w:r>
      <w:proofErr w:type="spellStart"/>
      <w:r w:rsidRPr="00FF568D">
        <w:rPr>
          <w:sz w:val="20"/>
          <w:szCs w:val="20"/>
        </w:rPr>
        <w:t>Сулде</w:t>
      </w:r>
      <w:proofErr w:type="spellEnd"/>
      <w:r w:rsidRPr="00FF568D">
        <w:rPr>
          <w:sz w:val="20"/>
          <w:szCs w:val="20"/>
        </w:rPr>
        <w:t xml:space="preserve">», руководитель Эдгар </w:t>
      </w:r>
      <w:proofErr w:type="spellStart"/>
      <w:r w:rsidRPr="00FF568D">
        <w:rPr>
          <w:sz w:val="20"/>
          <w:szCs w:val="20"/>
        </w:rPr>
        <w:t>Дадар-оолович</w:t>
      </w:r>
      <w:proofErr w:type="spellEnd"/>
      <w:r w:rsidRPr="00FF568D">
        <w:rPr>
          <w:sz w:val="20"/>
          <w:szCs w:val="20"/>
        </w:rPr>
        <w:t xml:space="preserve"> </w:t>
      </w:r>
      <w:proofErr w:type="spellStart"/>
      <w:r w:rsidRPr="00FF568D">
        <w:rPr>
          <w:sz w:val="20"/>
          <w:szCs w:val="20"/>
        </w:rPr>
        <w:t>Монгуш</w:t>
      </w:r>
      <w:proofErr w:type="spellEnd"/>
      <w:r w:rsidRPr="00FF568D">
        <w:rPr>
          <w:sz w:val="20"/>
          <w:szCs w:val="20"/>
        </w:rPr>
        <w:t>. Победители и номинанты конкурса награждены денежными призами и памятными сувенирами «</w:t>
      </w:r>
      <w:proofErr w:type="gramStart"/>
      <w:r w:rsidRPr="00FF568D">
        <w:rPr>
          <w:sz w:val="20"/>
          <w:szCs w:val="20"/>
        </w:rPr>
        <w:t>Осенний</w:t>
      </w:r>
      <w:proofErr w:type="gramEnd"/>
      <w:r w:rsidRPr="00FF568D">
        <w:rPr>
          <w:sz w:val="20"/>
          <w:szCs w:val="20"/>
        </w:rPr>
        <w:t xml:space="preserve"> </w:t>
      </w:r>
      <w:proofErr w:type="spellStart"/>
      <w:r w:rsidRPr="00FF568D">
        <w:rPr>
          <w:sz w:val="20"/>
          <w:szCs w:val="20"/>
        </w:rPr>
        <w:t>Калдак-Хамар</w:t>
      </w:r>
      <w:proofErr w:type="spellEnd"/>
      <w:r w:rsidRPr="00FF568D">
        <w:rPr>
          <w:sz w:val="20"/>
          <w:szCs w:val="20"/>
        </w:rPr>
        <w:t>».</w:t>
      </w:r>
    </w:p>
    <w:p w:rsidR="00473349" w:rsidRPr="00FF568D" w:rsidRDefault="00473349" w:rsidP="00473349">
      <w:pPr>
        <w:ind w:firstLine="708"/>
        <w:jc w:val="both"/>
        <w:rPr>
          <w:sz w:val="20"/>
          <w:szCs w:val="20"/>
        </w:rPr>
      </w:pPr>
      <w:r w:rsidRPr="00FF568D">
        <w:rPr>
          <w:sz w:val="20"/>
          <w:szCs w:val="20"/>
        </w:rPr>
        <w:t>МБУК «Централизованная клубная система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за 2018 год поставленные задачи и контрольные показатели  выполнили в полном объеме. </w:t>
      </w:r>
    </w:p>
    <w:p w:rsidR="00473349" w:rsidRPr="00FF568D" w:rsidRDefault="00473349" w:rsidP="00704351">
      <w:pPr>
        <w:ind w:firstLine="708"/>
        <w:jc w:val="center"/>
        <w:rPr>
          <w:sz w:val="20"/>
          <w:szCs w:val="20"/>
        </w:rPr>
      </w:pPr>
    </w:p>
    <w:p w:rsidR="00473349" w:rsidRPr="004A1D25" w:rsidRDefault="00473349" w:rsidP="00704351">
      <w:pPr>
        <w:ind w:firstLine="708"/>
        <w:jc w:val="center"/>
        <w:rPr>
          <w:sz w:val="20"/>
          <w:szCs w:val="20"/>
          <w:u w:val="single"/>
        </w:rPr>
      </w:pPr>
      <w:r w:rsidRPr="004A1D25">
        <w:rPr>
          <w:sz w:val="20"/>
          <w:szCs w:val="20"/>
          <w:u w:val="single"/>
        </w:rPr>
        <w:t>«Централизованная библиотечная система»</w:t>
      </w:r>
    </w:p>
    <w:p w:rsidR="00473349" w:rsidRPr="00FF568D" w:rsidRDefault="007E31CB" w:rsidP="00473349">
      <w:pPr>
        <w:ind w:firstLine="708"/>
        <w:jc w:val="both"/>
        <w:rPr>
          <w:sz w:val="20"/>
          <w:szCs w:val="20"/>
        </w:rPr>
      </w:pPr>
      <w:r w:rsidRPr="00FF568D">
        <w:rPr>
          <w:sz w:val="20"/>
          <w:szCs w:val="20"/>
        </w:rPr>
        <w:t xml:space="preserve">   </w:t>
      </w:r>
      <w:r w:rsidR="00473349" w:rsidRPr="00FF568D">
        <w:rPr>
          <w:sz w:val="20"/>
          <w:szCs w:val="20"/>
        </w:rPr>
        <w:t xml:space="preserve"> В библиотеках </w:t>
      </w:r>
      <w:proofErr w:type="spellStart"/>
      <w:r w:rsidR="00473349" w:rsidRPr="00FF568D">
        <w:rPr>
          <w:sz w:val="20"/>
          <w:szCs w:val="20"/>
        </w:rPr>
        <w:t>кожууна</w:t>
      </w:r>
      <w:proofErr w:type="spellEnd"/>
      <w:r w:rsidR="00473349" w:rsidRPr="00FF568D">
        <w:rPr>
          <w:sz w:val="20"/>
          <w:szCs w:val="20"/>
        </w:rPr>
        <w:t xml:space="preserve"> привлечены 6540 читателей, по сравнению с прошлым годом на 51 читателей больше, в среднем охвачено 62 % населения </w:t>
      </w:r>
      <w:proofErr w:type="spellStart"/>
      <w:r w:rsidR="00473349" w:rsidRPr="00FF568D">
        <w:rPr>
          <w:sz w:val="20"/>
          <w:szCs w:val="20"/>
        </w:rPr>
        <w:t>кожууна</w:t>
      </w:r>
      <w:proofErr w:type="spellEnd"/>
      <w:r w:rsidR="00473349" w:rsidRPr="00FF568D">
        <w:rPr>
          <w:sz w:val="20"/>
          <w:szCs w:val="20"/>
        </w:rPr>
        <w:t xml:space="preserve">.  Посещение читателей  36850 человек, выдано 85406 экземпляров книг. </w:t>
      </w:r>
    </w:p>
    <w:p w:rsidR="00473349" w:rsidRPr="00FF568D" w:rsidRDefault="007E31CB" w:rsidP="00473349">
      <w:pPr>
        <w:ind w:firstLine="708"/>
        <w:jc w:val="both"/>
        <w:rPr>
          <w:sz w:val="20"/>
          <w:szCs w:val="20"/>
        </w:rPr>
      </w:pPr>
      <w:r w:rsidRPr="00FF568D">
        <w:rPr>
          <w:sz w:val="20"/>
          <w:szCs w:val="20"/>
        </w:rPr>
        <w:t xml:space="preserve"> </w:t>
      </w:r>
      <w:r w:rsidR="00473349" w:rsidRPr="00FF568D">
        <w:rPr>
          <w:sz w:val="20"/>
          <w:szCs w:val="20"/>
        </w:rPr>
        <w:t xml:space="preserve"> Годовой план платных услуг  всего по ЦБС 145,000 тыс. рублей. За отчетный период фактическое исполнение составляет 168,940 тыс. рублей, на 117 %.  </w:t>
      </w:r>
    </w:p>
    <w:p w:rsidR="00473349" w:rsidRPr="00FF568D" w:rsidRDefault="00473349" w:rsidP="00473349">
      <w:pPr>
        <w:ind w:firstLine="708"/>
        <w:jc w:val="both"/>
        <w:rPr>
          <w:sz w:val="20"/>
          <w:szCs w:val="20"/>
        </w:rPr>
      </w:pPr>
      <w:r w:rsidRPr="00FF568D">
        <w:rPr>
          <w:sz w:val="20"/>
          <w:szCs w:val="20"/>
        </w:rPr>
        <w:t>.    Заработанные денежные средства израсходовано:</w:t>
      </w:r>
    </w:p>
    <w:p w:rsidR="00473349" w:rsidRPr="00FF568D" w:rsidRDefault="00473349" w:rsidP="00473349">
      <w:pPr>
        <w:ind w:firstLine="708"/>
        <w:jc w:val="both"/>
        <w:rPr>
          <w:sz w:val="20"/>
          <w:szCs w:val="20"/>
        </w:rPr>
      </w:pPr>
      <w:r w:rsidRPr="00FF568D">
        <w:rPr>
          <w:sz w:val="20"/>
          <w:szCs w:val="20"/>
        </w:rPr>
        <w:t>-  на улучшение материально-технической базы библиотек; 3 принтера на сумму 29076 тыс. рублей, 4 стола на сумму 8900 тыс. рублей;</w:t>
      </w:r>
    </w:p>
    <w:p w:rsidR="00473349" w:rsidRPr="00FF568D" w:rsidRDefault="00473349" w:rsidP="00473349">
      <w:pPr>
        <w:ind w:firstLine="708"/>
        <w:jc w:val="both"/>
        <w:rPr>
          <w:sz w:val="20"/>
          <w:szCs w:val="20"/>
        </w:rPr>
      </w:pPr>
      <w:r w:rsidRPr="00FF568D">
        <w:rPr>
          <w:sz w:val="20"/>
          <w:szCs w:val="20"/>
        </w:rPr>
        <w:t xml:space="preserve">- создание Сайта на 12000 тыс. рублей; </w:t>
      </w:r>
    </w:p>
    <w:p w:rsidR="00473349" w:rsidRPr="00FF568D" w:rsidRDefault="00473349" w:rsidP="00473349">
      <w:pPr>
        <w:ind w:firstLine="708"/>
        <w:jc w:val="both"/>
        <w:rPr>
          <w:sz w:val="20"/>
          <w:szCs w:val="20"/>
        </w:rPr>
      </w:pPr>
      <w:r w:rsidRPr="00FF568D">
        <w:rPr>
          <w:sz w:val="20"/>
          <w:szCs w:val="20"/>
        </w:rPr>
        <w:t>-  текущий ремонт на 79140 тыс. рублей;</w:t>
      </w:r>
    </w:p>
    <w:p w:rsidR="00473349" w:rsidRPr="00FF568D" w:rsidRDefault="00473349" w:rsidP="00473349">
      <w:pPr>
        <w:ind w:firstLine="708"/>
        <w:jc w:val="both"/>
        <w:rPr>
          <w:sz w:val="20"/>
          <w:szCs w:val="20"/>
        </w:rPr>
      </w:pPr>
      <w:r w:rsidRPr="00FF568D">
        <w:rPr>
          <w:sz w:val="20"/>
          <w:szCs w:val="20"/>
        </w:rPr>
        <w:t>-  комплектование книжного фонда – 20990 тыс. рублей;</w:t>
      </w:r>
    </w:p>
    <w:p w:rsidR="00473349" w:rsidRPr="00FF568D" w:rsidRDefault="00473349" w:rsidP="00473349">
      <w:pPr>
        <w:ind w:firstLine="708"/>
        <w:jc w:val="both"/>
        <w:rPr>
          <w:sz w:val="20"/>
          <w:szCs w:val="20"/>
        </w:rPr>
      </w:pPr>
      <w:r w:rsidRPr="00FF568D">
        <w:rPr>
          <w:sz w:val="20"/>
          <w:szCs w:val="20"/>
        </w:rPr>
        <w:t xml:space="preserve">- приобретение канцелярских принадлежностей и на прочие нужды учреждений – 18834 тыс. рублей. </w:t>
      </w:r>
    </w:p>
    <w:p w:rsidR="00473349" w:rsidRPr="00FF568D" w:rsidRDefault="00473349" w:rsidP="00473349">
      <w:pPr>
        <w:ind w:firstLine="708"/>
        <w:jc w:val="both"/>
        <w:rPr>
          <w:sz w:val="20"/>
          <w:szCs w:val="20"/>
        </w:rPr>
      </w:pPr>
      <w:r w:rsidRPr="00FF568D">
        <w:rPr>
          <w:sz w:val="20"/>
          <w:szCs w:val="20"/>
        </w:rPr>
        <w:t xml:space="preserve">      В мае месяце создан официальный сайт МБУК «ЦБС Тес-</w:t>
      </w:r>
      <w:proofErr w:type="spellStart"/>
      <w:r w:rsidRPr="00FF568D">
        <w:rPr>
          <w:sz w:val="20"/>
          <w:szCs w:val="20"/>
        </w:rPr>
        <w:t>Хемского</w:t>
      </w:r>
      <w:proofErr w:type="spellEnd"/>
      <w:r w:rsidRPr="00FF568D">
        <w:rPr>
          <w:sz w:val="20"/>
          <w:szCs w:val="20"/>
        </w:rPr>
        <w:t xml:space="preserve"> </w:t>
      </w:r>
      <w:proofErr w:type="spellStart"/>
      <w:r w:rsidRPr="00FF568D">
        <w:rPr>
          <w:sz w:val="20"/>
          <w:szCs w:val="20"/>
        </w:rPr>
        <w:t>кожууна</w:t>
      </w:r>
      <w:proofErr w:type="spellEnd"/>
      <w:r w:rsidRPr="00FF568D">
        <w:rPr>
          <w:sz w:val="20"/>
          <w:szCs w:val="20"/>
        </w:rPr>
        <w:t xml:space="preserve"> РТ» на ЕИС «Музыка и культура</w:t>
      </w:r>
      <w:r w:rsidR="004A1D25">
        <w:rPr>
          <w:sz w:val="20"/>
          <w:szCs w:val="20"/>
        </w:rPr>
        <w:t>, с оплатой 12000 рублей</w:t>
      </w:r>
      <w:r w:rsidRPr="00FF568D">
        <w:rPr>
          <w:sz w:val="20"/>
          <w:szCs w:val="20"/>
        </w:rPr>
        <w:t>. В дополнение приобретен модуль «Версия для слабовидящих» на сумму 12 000 рублей. Общая сумма потраченных на создание сайта ЦБС 24 000 рублей.</w:t>
      </w:r>
    </w:p>
    <w:p w:rsidR="00473349" w:rsidRPr="00FF568D" w:rsidRDefault="00473349" w:rsidP="00473349">
      <w:pPr>
        <w:ind w:firstLine="708"/>
        <w:jc w:val="both"/>
        <w:rPr>
          <w:sz w:val="20"/>
          <w:szCs w:val="20"/>
        </w:rPr>
      </w:pPr>
      <w:r w:rsidRPr="00FF568D">
        <w:rPr>
          <w:sz w:val="20"/>
          <w:szCs w:val="20"/>
        </w:rPr>
        <w:t>Из республиканского бюджета,  от спонсоров и за счет платных услуг приобретено 1162 экземпляров книг.</w:t>
      </w:r>
    </w:p>
    <w:p w:rsidR="00473349" w:rsidRPr="00FF568D" w:rsidRDefault="00473349" w:rsidP="00473349">
      <w:pPr>
        <w:ind w:firstLine="708"/>
        <w:jc w:val="both"/>
        <w:rPr>
          <w:sz w:val="20"/>
          <w:szCs w:val="20"/>
        </w:rPr>
      </w:pPr>
      <w:r w:rsidRPr="00FF568D">
        <w:rPr>
          <w:sz w:val="20"/>
          <w:szCs w:val="20"/>
        </w:rPr>
        <w:t>У-</w:t>
      </w:r>
      <w:proofErr w:type="spellStart"/>
      <w:r w:rsidRPr="00FF568D">
        <w:rPr>
          <w:sz w:val="20"/>
          <w:szCs w:val="20"/>
        </w:rPr>
        <w:t>Шынаанская</w:t>
      </w:r>
      <w:proofErr w:type="spellEnd"/>
      <w:r w:rsidRPr="00FF568D">
        <w:rPr>
          <w:sz w:val="20"/>
          <w:szCs w:val="20"/>
        </w:rPr>
        <w:t xml:space="preserve"> сельская библиотека получила поддержку развития библиотечной деятельности системный блок и интернет – соединение от компании «Мегафон» Министерства культуры Республики Тыва в сумме 28000 (двадцать восемь тысячи) рублей.</w:t>
      </w:r>
    </w:p>
    <w:p w:rsidR="00473349" w:rsidRPr="00FF568D" w:rsidRDefault="007E31CB" w:rsidP="00473349">
      <w:pPr>
        <w:ind w:firstLine="708"/>
        <w:jc w:val="both"/>
        <w:rPr>
          <w:sz w:val="20"/>
          <w:szCs w:val="20"/>
        </w:rPr>
      </w:pPr>
      <w:r w:rsidRPr="00FF568D">
        <w:rPr>
          <w:sz w:val="20"/>
          <w:szCs w:val="20"/>
        </w:rPr>
        <w:t xml:space="preserve">  </w:t>
      </w:r>
      <w:r w:rsidR="00473349" w:rsidRPr="00FF568D">
        <w:rPr>
          <w:sz w:val="20"/>
          <w:szCs w:val="20"/>
        </w:rPr>
        <w:t xml:space="preserve">Всего за год было проведено 1242 мероприятий. В стенах библиотек – 15009 человек, вне стен библиотек – 13078 посетителей.     </w:t>
      </w:r>
    </w:p>
    <w:p w:rsidR="00473349" w:rsidRPr="00FF568D" w:rsidRDefault="007E31CB" w:rsidP="00473349">
      <w:pPr>
        <w:ind w:firstLine="708"/>
        <w:jc w:val="both"/>
        <w:rPr>
          <w:sz w:val="20"/>
          <w:szCs w:val="20"/>
        </w:rPr>
      </w:pPr>
      <w:r w:rsidRPr="00FF568D">
        <w:rPr>
          <w:sz w:val="20"/>
          <w:szCs w:val="20"/>
        </w:rPr>
        <w:t xml:space="preserve">  </w:t>
      </w:r>
      <w:r w:rsidR="00473349" w:rsidRPr="00FF568D">
        <w:rPr>
          <w:sz w:val="20"/>
          <w:szCs w:val="20"/>
        </w:rPr>
        <w:t xml:space="preserve"> В библиотеках </w:t>
      </w:r>
      <w:proofErr w:type="spellStart"/>
      <w:r w:rsidR="00473349" w:rsidRPr="00FF568D">
        <w:rPr>
          <w:sz w:val="20"/>
          <w:szCs w:val="20"/>
        </w:rPr>
        <w:t>кожууна</w:t>
      </w:r>
      <w:proofErr w:type="spellEnd"/>
      <w:r w:rsidR="00473349" w:rsidRPr="00FF568D">
        <w:rPr>
          <w:sz w:val="20"/>
          <w:szCs w:val="20"/>
        </w:rPr>
        <w:t xml:space="preserve"> работают 15 специалистов: в том числе 10 человек с высшим образованием и 3 специалиста со средним специальным образованием.</w:t>
      </w:r>
    </w:p>
    <w:p w:rsidR="00473349" w:rsidRPr="00FF568D" w:rsidRDefault="00473349" w:rsidP="00473349">
      <w:pPr>
        <w:ind w:firstLine="708"/>
        <w:jc w:val="both"/>
        <w:rPr>
          <w:sz w:val="20"/>
          <w:szCs w:val="20"/>
        </w:rPr>
      </w:pPr>
      <w:r w:rsidRPr="00FF568D">
        <w:rPr>
          <w:sz w:val="20"/>
          <w:szCs w:val="20"/>
        </w:rPr>
        <w:t>С конца июня 2018 года районная библиотека Тес-</w:t>
      </w:r>
      <w:proofErr w:type="spellStart"/>
      <w:r w:rsidRPr="00FF568D">
        <w:rPr>
          <w:sz w:val="20"/>
          <w:szCs w:val="20"/>
        </w:rPr>
        <w:t>Хемской</w:t>
      </w:r>
      <w:proofErr w:type="spellEnd"/>
      <w:r w:rsidRPr="00FF568D">
        <w:rPr>
          <w:sz w:val="20"/>
          <w:szCs w:val="20"/>
        </w:rPr>
        <w:t xml:space="preserve"> ЦБС заключила договор о подключении к НЭБ и о предоставлении доступа к объектам НЭБ г. Москвы. Создали личный кабинет оператора </w:t>
      </w:r>
      <w:r w:rsidRPr="00FF568D">
        <w:rPr>
          <w:sz w:val="20"/>
          <w:szCs w:val="20"/>
        </w:rPr>
        <w:lastRenderedPageBreak/>
        <w:t>Электронного читального зала.  Ведется рекламная деятельность об ЭЧЗ, о ресурсах фонда НЭБ для привлечения активных пользователей ЭЧЗ.</w:t>
      </w:r>
    </w:p>
    <w:p w:rsidR="00473349" w:rsidRPr="00FF568D" w:rsidRDefault="004A1D25" w:rsidP="00473349">
      <w:pPr>
        <w:ind w:firstLine="708"/>
        <w:jc w:val="both"/>
        <w:rPr>
          <w:sz w:val="20"/>
          <w:szCs w:val="20"/>
        </w:rPr>
      </w:pPr>
      <w:r>
        <w:rPr>
          <w:sz w:val="20"/>
          <w:szCs w:val="20"/>
        </w:rPr>
        <w:t xml:space="preserve">Приоритетные </w:t>
      </w:r>
      <w:r w:rsidR="00473349" w:rsidRPr="00FF568D">
        <w:rPr>
          <w:sz w:val="20"/>
          <w:szCs w:val="20"/>
        </w:rPr>
        <w:t xml:space="preserve"> задачи </w:t>
      </w:r>
      <w:r>
        <w:rPr>
          <w:sz w:val="20"/>
          <w:szCs w:val="20"/>
        </w:rPr>
        <w:t>на 2019 год:</w:t>
      </w:r>
    </w:p>
    <w:p w:rsidR="00473349" w:rsidRPr="00FF568D" w:rsidRDefault="00473349" w:rsidP="00473349">
      <w:pPr>
        <w:ind w:firstLine="708"/>
        <w:jc w:val="both"/>
        <w:rPr>
          <w:sz w:val="20"/>
          <w:szCs w:val="20"/>
        </w:rPr>
      </w:pPr>
      <w:r w:rsidRPr="00FF568D">
        <w:rPr>
          <w:sz w:val="20"/>
          <w:szCs w:val="20"/>
        </w:rPr>
        <w:t>1.</w:t>
      </w:r>
      <w:r w:rsidRPr="00FF568D">
        <w:rPr>
          <w:sz w:val="20"/>
          <w:szCs w:val="20"/>
        </w:rPr>
        <w:tab/>
        <w:t xml:space="preserve">Максимально удовлетворять потребности всех категорий пользователей в различных источниках информации, в </w:t>
      </w:r>
      <w:proofErr w:type="spellStart"/>
      <w:r w:rsidRPr="00FF568D">
        <w:rPr>
          <w:sz w:val="20"/>
          <w:szCs w:val="20"/>
        </w:rPr>
        <w:t>т.ч</w:t>
      </w:r>
      <w:proofErr w:type="spellEnd"/>
      <w:r w:rsidRPr="00FF568D">
        <w:rPr>
          <w:sz w:val="20"/>
          <w:szCs w:val="20"/>
        </w:rPr>
        <w:t>. электронных.</w:t>
      </w:r>
    </w:p>
    <w:p w:rsidR="00473349" w:rsidRPr="00FF568D" w:rsidRDefault="00473349" w:rsidP="00473349">
      <w:pPr>
        <w:ind w:firstLine="708"/>
        <w:jc w:val="both"/>
        <w:rPr>
          <w:sz w:val="20"/>
          <w:szCs w:val="20"/>
        </w:rPr>
      </w:pPr>
      <w:r w:rsidRPr="00FF568D">
        <w:rPr>
          <w:sz w:val="20"/>
          <w:szCs w:val="20"/>
        </w:rPr>
        <w:t>2.</w:t>
      </w:r>
      <w:r w:rsidRPr="00FF568D">
        <w:rPr>
          <w:sz w:val="20"/>
          <w:szCs w:val="20"/>
        </w:rPr>
        <w:tab/>
        <w:t>Формировать положительный образ библиотеки. Продолжать развивать тесные связи с общественностью, учебными заведениями и детскими учреждениями района.</w:t>
      </w:r>
    </w:p>
    <w:p w:rsidR="00473349" w:rsidRPr="00FF568D" w:rsidRDefault="00473349" w:rsidP="00473349">
      <w:pPr>
        <w:ind w:firstLine="708"/>
        <w:jc w:val="both"/>
        <w:rPr>
          <w:sz w:val="20"/>
          <w:szCs w:val="20"/>
        </w:rPr>
      </w:pPr>
      <w:r w:rsidRPr="00FF568D">
        <w:rPr>
          <w:sz w:val="20"/>
          <w:szCs w:val="20"/>
        </w:rPr>
        <w:t>3.</w:t>
      </w:r>
      <w:r w:rsidRPr="00FF568D">
        <w:rPr>
          <w:sz w:val="20"/>
          <w:szCs w:val="20"/>
        </w:rPr>
        <w:tab/>
        <w:t>Всемерно способствовать повышению об</w:t>
      </w:r>
      <w:r w:rsidR="004A1D25">
        <w:rPr>
          <w:sz w:val="20"/>
          <w:szCs w:val="20"/>
        </w:rPr>
        <w:t>разовательного уровня населения</w:t>
      </w:r>
      <w:r w:rsidRPr="00FF568D">
        <w:rPr>
          <w:sz w:val="20"/>
          <w:szCs w:val="20"/>
        </w:rPr>
        <w:t>, нести культурно-просветительскую миссию, оказывать помощь семье и педагогам в образовании и воспитании подрастающего поколения, формировании его мировоззрения.</w:t>
      </w:r>
    </w:p>
    <w:p w:rsidR="00473349" w:rsidRPr="00FF568D" w:rsidRDefault="00473349" w:rsidP="00473349">
      <w:pPr>
        <w:ind w:firstLine="708"/>
        <w:jc w:val="both"/>
        <w:rPr>
          <w:sz w:val="20"/>
          <w:szCs w:val="20"/>
        </w:rPr>
      </w:pPr>
    </w:p>
    <w:p w:rsidR="00473349" w:rsidRPr="00FF568D" w:rsidRDefault="00473349" w:rsidP="007E31CB">
      <w:pPr>
        <w:ind w:firstLine="708"/>
        <w:jc w:val="center"/>
        <w:rPr>
          <w:sz w:val="20"/>
          <w:szCs w:val="20"/>
          <w:u w:val="single"/>
        </w:rPr>
      </w:pPr>
      <w:r w:rsidRPr="00FF568D">
        <w:rPr>
          <w:sz w:val="20"/>
          <w:szCs w:val="20"/>
          <w:u w:val="single"/>
        </w:rPr>
        <w:t>ГБУЗ РТ «Те</w:t>
      </w:r>
      <w:proofErr w:type="gramStart"/>
      <w:r w:rsidRPr="00FF568D">
        <w:rPr>
          <w:sz w:val="20"/>
          <w:szCs w:val="20"/>
          <w:u w:val="single"/>
        </w:rPr>
        <w:t>с-</w:t>
      </w:r>
      <w:proofErr w:type="gramEnd"/>
      <w:r w:rsidRPr="00FF568D">
        <w:rPr>
          <w:sz w:val="20"/>
          <w:szCs w:val="20"/>
          <w:u w:val="single"/>
        </w:rPr>
        <w:t xml:space="preserve"> </w:t>
      </w:r>
      <w:proofErr w:type="spellStart"/>
      <w:r w:rsidRPr="00FF568D">
        <w:rPr>
          <w:sz w:val="20"/>
          <w:szCs w:val="20"/>
          <w:u w:val="single"/>
        </w:rPr>
        <w:t>Хемская</w:t>
      </w:r>
      <w:proofErr w:type="spellEnd"/>
      <w:r w:rsidRPr="00FF568D">
        <w:rPr>
          <w:sz w:val="20"/>
          <w:szCs w:val="20"/>
          <w:u w:val="single"/>
        </w:rPr>
        <w:t xml:space="preserve"> ЦКБ»</w:t>
      </w:r>
    </w:p>
    <w:p w:rsidR="00473349" w:rsidRPr="00FF568D" w:rsidRDefault="00473349" w:rsidP="00473349">
      <w:pPr>
        <w:ind w:firstLine="708"/>
        <w:jc w:val="both"/>
        <w:rPr>
          <w:sz w:val="20"/>
          <w:szCs w:val="20"/>
        </w:rPr>
      </w:pPr>
      <w:r w:rsidRPr="00FF568D">
        <w:rPr>
          <w:sz w:val="20"/>
          <w:szCs w:val="20"/>
        </w:rPr>
        <w:t xml:space="preserve">Медико-демографическая ситуация в </w:t>
      </w:r>
      <w:proofErr w:type="spellStart"/>
      <w:r w:rsidRPr="00FF568D">
        <w:rPr>
          <w:sz w:val="20"/>
          <w:szCs w:val="20"/>
        </w:rPr>
        <w:t>кожууне</w:t>
      </w:r>
      <w:proofErr w:type="spellEnd"/>
      <w:r w:rsidRPr="00FF568D">
        <w:rPr>
          <w:sz w:val="20"/>
          <w:szCs w:val="20"/>
        </w:rPr>
        <w:t xml:space="preserve"> отражена следующими показателями.</w:t>
      </w:r>
    </w:p>
    <w:p w:rsidR="00473349" w:rsidRPr="00FF568D" w:rsidRDefault="00473349" w:rsidP="00473349">
      <w:pPr>
        <w:ind w:firstLine="708"/>
        <w:jc w:val="both"/>
        <w:rPr>
          <w:sz w:val="20"/>
          <w:szCs w:val="20"/>
        </w:rPr>
      </w:pPr>
      <w:r w:rsidRPr="00FF568D">
        <w:rPr>
          <w:sz w:val="20"/>
          <w:szCs w:val="20"/>
        </w:rPr>
        <w:t xml:space="preserve">В </w:t>
      </w:r>
      <w:proofErr w:type="spellStart"/>
      <w:r w:rsidRPr="00FF568D">
        <w:rPr>
          <w:sz w:val="20"/>
          <w:szCs w:val="20"/>
        </w:rPr>
        <w:t>кожууне</w:t>
      </w:r>
      <w:proofErr w:type="spellEnd"/>
      <w:r w:rsidRPr="00FF568D">
        <w:rPr>
          <w:sz w:val="20"/>
          <w:szCs w:val="20"/>
        </w:rPr>
        <w:t xml:space="preserve"> </w:t>
      </w:r>
      <w:r w:rsidR="00C6000F">
        <w:rPr>
          <w:sz w:val="20"/>
          <w:szCs w:val="20"/>
        </w:rPr>
        <w:t>за отчетный период родили</w:t>
      </w:r>
      <w:r w:rsidRPr="00FF568D">
        <w:rPr>
          <w:sz w:val="20"/>
          <w:szCs w:val="20"/>
        </w:rPr>
        <w:t>сь 198 детей, что на 22 младенцев меньше, чем в прошлом году, показатель рождаемости составил 23,5 на 1000 населения, что на 2,1%  ниже уровня прошлого года.</w:t>
      </w:r>
    </w:p>
    <w:p w:rsidR="00473349" w:rsidRPr="00FF568D" w:rsidRDefault="00473349" w:rsidP="00473349">
      <w:pPr>
        <w:ind w:firstLine="708"/>
        <w:jc w:val="both"/>
        <w:rPr>
          <w:sz w:val="20"/>
          <w:szCs w:val="20"/>
        </w:rPr>
      </w:pPr>
      <w:r w:rsidRPr="00FF568D">
        <w:rPr>
          <w:sz w:val="20"/>
          <w:szCs w:val="20"/>
        </w:rPr>
        <w:t>Показатель общей смертности составил 8,2 на 1000 населения ( 44 человек), что на 43% ниже уровня прошлого года</w:t>
      </w:r>
      <w:proofErr w:type="gramStart"/>
      <w:r w:rsidRPr="00FF568D">
        <w:rPr>
          <w:sz w:val="20"/>
          <w:szCs w:val="20"/>
        </w:rPr>
        <w:t>.(</w:t>
      </w:r>
      <w:proofErr w:type="gramEnd"/>
      <w:r w:rsidRPr="00FF568D">
        <w:rPr>
          <w:sz w:val="20"/>
          <w:szCs w:val="20"/>
        </w:rPr>
        <w:t xml:space="preserve"> в 2017г- 63 человек) ( по данным ЗАГС)</w:t>
      </w:r>
    </w:p>
    <w:p w:rsidR="00473349" w:rsidRPr="00FF568D" w:rsidRDefault="00473349" w:rsidP="00473349">
      <w:pPr>
        <w:ind w:firstLine="708"/>
        <w:jc w:val="both"/>
        <w:rPr>
          <w:sz w:val="20"/>
          <w:szCs w:val="20"/>
        </w:rPr>
      </w:pPr>
      <w:r w:rsidRPr="00FF568D">
        <w:rPr>
          <w:sz w:val="20"/>
          <w:szCs w:val="20"/>
        </w:rPr>
        <w:t xml:space="preserve">Основными причинами смертности в </w:t>
      </w:r>
      <w:proofErr w:type="spellStart"/>
      <w:r w:rsidRPr="00FF568D">
        <w:rPr>
          <w:sz w:val="20"/>
          <w:szCs w:val="20"/>
        </w:rPr>
        <w:t>кожууне</w:t>
      </w:r>
      <w:proofErr w:type="spellEnd"/>
      <w:r w:rsidRPr="00FF568D">
        <w:rPr>
          <w:sz w:val="20"/>
          <w:szCs w:val="20"/>
        </w:rPr>
        <w:t xml:space="preserve"> являются: болезни системы кровообращения – 47,7%, несчастные случаи, отравления и травмы – 20,4%, новообразования – 11%,3.</w:t>
      </w:r>
    </w:p>
    <w:p w:rsidR="00473349" w:rsidRPr="00FF568D" w:rsidRDefault="00473349" w:rsidP="00473349">
      <w:pPr>
        <w:ind w:firstLine="708"/>
        <w:jc w:val="both"/>
        <w:rPr>
          <w:sz w:val="20"/>
          <w:szCs w:val="20"/>
        </w:rPr>
      </w:pPr>
      <w:r w:rsidRPr="00FF568D">
        <w:rPr>
          <w:sz w:val="20"/>
          <w:szCs w:val="20"/>
        </w:rPr>
        <w:t>Смертность в трудоспособном возрасте всего 7 случаев, из них</w:t>
      </w:r>
      <w:proofErr w:type="gramStart"/>
      <w:r w:rsidRPr="00FF568D">
        <w:rPr>
          <w:sz w:val="20"/>
          <w:szCs w:val="20"/>
        </w:rPr>
        <w:t xml:space="preserve"> :</w:t>
      </w:r>
      <w:proofErr w:type="gramEnd"/>
      <w:r w:rsidRPr="00FF568D">
        <w:rPr>
          <w:sz w:val="20"/>
          <w:szCs w:val="20"/>
        </w:rPr>
        <w:t xml:space="preserve"> 5 случаев от внешних причин, 1 </w:t>
      </w:r>
      <w:proofErr w:type="spellStart"/>
      <w:r w:rsidRPr="00FF568D">
        <w:rPr>
          <w:sz w:val="20"/>
          <w:szCs w:val="20"/>
        </w:rPr>
        <w:t>сл</w:t>
      </w:r>
      <w:proofErr w:type="spellEnd"/>
      <w:r w:rsidRPr="00FF568D">
        <w:rPr>
          <w:sz w:val="20"/>
          <w:szCs w:val="20"/>
        </w:rPr>
        <w:t xml:space="preserve"> – туберкулез, 1 </w:t>
      </w:r>
      <w:proofErr w:type="spellStart"/>
      <w:r w:rsidRPr="00FF568D">
        <w:rPr>
          <w:sz w:val="20"/>
          <w:szCs w:val="20"/>
        </w:rPr>
        <w:t>сл</w:t>
      </w:r>
      <w:proofErr w:type="spellEnd"/>
      <w:r w:rsidRPr="00FF568D">
        <w:rPr>
          <w:sz w:val="20"/>
          <w:szCs w:val="20"/>
        </w:rPr>
        <w:t xml:space="preserve"> от БОП. В 2017г 21 случаев, снижение в 3 раза.  </w:t>
      </w:r>
    </w:p>
    <w:p w:rsidR="00473349" w:rsidRPr="00FF568D" w:rsidRDefault="00473349" w:rsidP="00473349">
      <w:pPr>
        <w:ind w:firstLine="708"/>
        <w:jc w:val="both"/>
        <w:rPr>
          <w:sz w:val="20"/>
          <w:szCs w:val="20"/>
        </w:rPr>
      </w:pPr>
      <w:r w:rsidRPr="00FF568D">
        <w:rPr>
          <w:sz w:val="20"/>
          <w:szCs w:val="20"/>
        </w:rPr>
        <w:t>По пяти показателям смертности ведется мониторинг в рамках реализации Указа Президента РФ от 7 мая 2012 г. № 598 «О совершенствовании государственной политики в сфере здравоохранения»:</w:t>
      </w:r>
    </w:p>
    <w:p w:rsidR="00473349" w:rsidRPr="00FF568D" w:rsidRDefault="00473349" w:rsidP="00473349">
      <w:pPr>
        <w:ind w:firstLine="708"/>
        <w:jc w:val="both"/>
        <w:rPr>
          <w:sz w:val="20"/>
          <w:szCs w:val="20"/>
        </w:rPr>
      </w:pPr>
      <w:r w:rsidRPr="00FF568D">
        <w:rPr>
          <w:sz w:val="20"/>
          <w:szCs w:val="20"/>
        </w:rPr>
        <w:t xml:space="preserve">1. Показатель смертности от болезней системы кровообращения уменьшился  по сравнению с прошлым годом на 38 % </w:t>
      </w:r>
      <w:proofErr w:type="gramStart"/>
      <w:r w:rsidRPr="00FF568D">
        <w:rPr>
          <w:sz w:val="20"/>
          <w:szCs w:val="20"/>
        </w:rPr>
        <w:t xml:space="preserve">( </w:t>
      </w:r>
      <w:proofErr w:type="gramEnd"/>
      <w:r w:rsidRPr="00FF568D">
        <w:rPr>
          <w:sz w:val="20"/>
          <w:szCs w:val="20"/>
        </w:rPr>
        <w:t xml:space="preserve">с 29 случаев на 21 </w:t>
      </w:r>
      <w:proofErr w:type="spellStart"/>
      <w:r w:rsidRPr="00FF568D">
        <w:rPr>
          <w:sz w:val="20"/>
          <w:szCs w:val="20"/>
        </w:rPr>
        <w:t>сл</w:t>
      </w:r>
      <w:proofErr w:type="spellEnd"/>
      <w:r w:rsidRPr="00FF568D">
        <w:rPr>
          <w:sz w:val="20"/>
          <w:szCs w:val="20"/>
        </w:rPr>
        <w:t>).</w:t>
      </w:r>
    </w:p>
    <w:p w:rsidR="00473349" w:rsidRPr="00FF568D" w:rsidRDefault="00473349" w:rsidP="00473349">
      <w:pPr>
        <w:ind w:firstLine="708"/>
        <w:jc w:val="both"/>
        <w:rPr>
          <w:sz w:val="20"/>
          <w:szCs w:val="20"/>
        </w:rPr>
      </w:pPr>
      <w:r w:rsidRPr="00FF568D">
        <w:rPr>
          <w:sz w:val="20"/>
          <w:szCs w:val="20"/>
        </w:rPr>
        <w:t xml:space="preserve">2. Показатель смертности от новообразований уменьшился  на 120%. </w:t>
      </w:r>
      <w:proofErr w:type="gramStart"/>
      <w:r w:rsidRPr="00FF568D">
        <w:rPr>
          <w:sz w:val="20"/>
          <w:szCs w:val="20"/>
        </w:rPr>
        <w:t xml:space="preserve">( </w:t>
      </w:r>
      <w:proofErr w:type="gramEnd"/>
      <w:r w:rsidRPr="00FF568D">
        <w:rPr>
          <w:sz w:val="20"/>
          <w:szCs w:val="20"/>
        </w:rPr>
        <w:t xml:space="preserve">в 2017г – 11 случаев) </w:t>
      </w:r>
    </w:p>
    <w:p w:rsidR="00473349" w:rsidRPr="00FF568D" w:rsidRDefault="00473349" w:rsidP="00473349">
      <w:pPr>
        <w:ind w:firstLine="708"/>
        <w:jc w:val="both"/>
        <w:rPr>
          <w:sz w:val="20"/>
          <w:szCs w:val="20"/>
        </w:rPr>
      </w:pPr>
      <w:r w:rsidRPr="00FF568D">
        <w:rPr>
          <w:sz w:val="20"/>
          <w:szCs w:val="20"/>
        </w:rPr>
        <w:t xml:space="preserve">С целью улучшения онкологической ситуации, совершенствования диагностики злокачественных опухолей на ранних стадиях, а также снижения смертности населения от онкологических заболеваний на территории </w:t>
      </w:r>
      <w:proofErr w:type="spellStart"/>
      <w:r w:rsidRPr="00FF568D">
        <w:rPr>
          <w:sz w:val="20"/>
          <w:szCs w:val="20"/>
        </w:rPr>
        <w:t>кожууна</w:t>
      </w:r>
      <w:proofErr w:type="spellEnd"/>
      <w:r w:rsidRPr="00FF568D">
        <w:rPr>
          <w:sz w:val="20"/>
          <w:szCs w:val="20"/>
        </w:rPr>
        <w:t xml:space="preserve"> реализуется приоритетный проект «Пути к долголетию».</w:t>
      </w:r>
    </w:p>
    <w:p w:rsidR="00473349" w:rsidRPr="00FF568D" w:rsidRDefault="00473349" w:rsidP="00473349">
      <w:pPr>
        <w:ind w:firstLine="708"/>
        <w:jc w:val="both"/>
        <w:rPr>
          <w:sz w:val="20"/>
          <w:szCs w:val="20"/>
        </w:rPr>
      </w:pPr>
      <w:r w:rsidRPr="00FF568D">
        <w:rPr>
          <w:sz w:val="20"/>
          <w:szCs w:val="20"/>
        </w:rPr>
        <w:t xml:space="preserve">3. Показатель смертности от туберкулеза увеличился на 2 случая </w:t>
      </w:r>
      <w:proofErr w:type="gramStart"/>
      <w:r w:rsidRPr="00FF568D">
        <w:rPr>
          <w:sz w:val="20"/>
          <w:szCs w:val="20"/>
        </w:rPr>
        <w:t xml:space="preserve">( </w:t>
      </w:r>
      <w:proofErr w:type="gramEnd"/>
      <w:r w:rsidRPr="00FF568D">
        <w:rPr>
          <w:sz w:val="20"/>
          <w:szCs w:val="20"/>
        </w:rPr>
        <w:t xml:space="preserve">в 2017- 5 </w:t>
      </w:r>
      <w:proofErr w:type="spellStart"/>
      <w:r w:rsidRPr="00FF568D">
        <w:rPr>
          <w:sz w:val="20"/>
          <w:szCs w:val="20"/>
        </w:rPr>
        <w:t>сл</w:t>
      </w:r>
      <w:proofErr w:type="spellEnd"/>
      <w:r w:rsidRPr="00FF568D">
        <w:rPr>
          <w:sz w:val="20"/>
          <w:szCs w:val="20"/>
        </w:rPr>
        <w:t xml:space="preserve">) </w:t>
      </w:r>
    </w:p>
    <w:p w:rsidR="00473349" w:rsidRPr="00FF568D" w:rsidRDefault="00473349" w:rsidP="00473349">
      <w:pPr>
        <w:ind w:firstLine="708"/>
        <w:jc w:val="both"/>
        <w:rPr>
          <w:sz w:val="20"/>
          <w:szCs w:val="20"/>
        </w:rPr>
      </w:pPr>
      <w:r w:rsidRPr="00FF568D">
        <w:rPr>
          <w:sz w:val="20"/>
          <w:szCs w:val="20"/>
        </w:rPr>
        <w:t xml:space="preserve">4. Смертность от дорожно-транспортных происшествий не регистрирована </w:t>
      </w:r>
      <w:proofErr w:type="gramStart"/>
      <w:r w:rsidRPr="00FF568D">
        <w:rPr>
          <w:sz w:val="20"/>
          <w:szCs w:val="20"/>
        </w:rPr>
        <w:t xml:space="preserve">( </w:t>
      </w:r>
      <w:proofErr w:type="gramEnd"/>
      <w:r w:rsidRPr="00FF568D">
        <w:rPr>
          <w:sz w:val="20"/>
          <w:szCs w:val="20"/>
        </w:rPr>
        <w:t>в 2017г- 0)</w:t>
      </w:r>
    </w:p>
    <w:p w:rsidR="00473349" w:rsidRPr="00FF568D" w:rsidRDefault="00473349" w:rsidP="00473349">
      <w:pPr>
        <w:ind w:firstLine="708"/>
        <w:jc w:val="both"/>
        <w:rPr>
          <w:sz w:val="20"/>
          <w:szCs w:val="20"/>
        </w:rPr>
      </w:pPr>
      <w:r w:rsidRPr="00FF568D">
        <w:rPr>
          <w:sz w:val="20"/>
          <w:szCs w:val="20"/>
        </w:rPr>
        <w:t xml:space="preserve">5. Показатель младенческой смертности увеличился на </w:t>
      </w:r>
      <w:proofErr w:type="spellStart"/>
      <w:proofErr w:type="gramStart"/>
      <w:r w:rsidRPr="00FF568D">
        <w:rPr>
          <w:sz w:val="20"/>
          <w:szCs w:val="20"/>
        </w:rPr>
        <w:t>на</w:t>
      </w:r>
      <w:proofErr w:type="spellEnd"/>
      <w:proofErr w:type="gramEnd"/>
      <w:r w:rsidRPr="00FF568D">
        <w:rPr>
          <w:sz w:val="20"/>
          <w:szCs w:val="20"/>
        </w:rPr>
        <w:t xml:space="preserve"> 2 случая . </w:t>
      </w:r>
    </w:p>
    <w:p w:rsidR="00473349" w:rsidRPr="00FF568D" w:rsidRDefault="00473349" w:rsidP="00473349">
      <w:pPr>
        <w:ind w:firstLine="708"/>
        <w:jc w:val="both"/>
        <w:rPr>
          <w:sz w:val="20"/>
          <w:szCs w:val="20"/>
        </w:rPr>
      </w:pPr>
      <w:r w:rsidRPr="00FF568D">
        <w:rPr>
          <w:sz w:val="20"/>
          <w:szCs w:val="20"/>
        </w:rPr>
        <w:t xml:space="preserve">В причинной структуре ведущее место занимает смертность детей от отдельных состояний перинатального периода – 66,6% (2 сл.), и 1 </w:t>
      </w:r>
      <w:proofErr w:type="spellStart"/>
      <w:r w:rsidRPr="00FF568D">
        <w:rPr>
          <w:sz w:val="20"/>
          <w:szCs w:val="20"/>
        </w:rPr>
        <w:t>сл</w:t>
      </w:r>
      <w:proofErr w:type="spellEnd"/>
      <w:r w:rsidRPr="00FF568D">
        <w:rPr>
          <w:sz w:val="20"/>
          <w:szCs w:val="20"/>
        </w:rPr>
        <w:t xml:space="preserve"> ВПР.</w:t>
      </w:r>
      <w:proofErr w:type="gramStart"/>
      <w:r w:rsidRPr="00FF568D">
        <w:rPr>
          <w:sz w:val="20"/>
          <w:szCs w:val="20"/>
        </w:rPr>
        <w:t xml:space="preserve">(  </w:t>
      </w:r>
      <w:proofErr w:type="gramEnd"/>
      <w:r w:rsidRPr="00FF568D">
        <w:rPr>
          <w:sz w:val="20"/>
          <w:szCs w:val="20"/>
        </w:rPr>
        <w:t xml:space="preserve">33,3%). </w:t>
      </w:r>
    </w:p>
    <w:p w:rsidR="00473349" w:rsidRPr="00FF568D" w:rsidRDefault="00473349" w:rsidP="00473349">
      <w:pPr>
        <w:ind w:firstLine="708"/>
        <w:jc w:val="both"/>
        <w:rPr>
          <w:sz w:val="20"/>
          <w:szCs w:val="20"/>
        </w:rPr>
      </w:pPr>
      <w:r w:rsidRPr="00FF568D">
        <w:rPr>
          <w:sz w:val="20"/>
          <w:szCs w:val="20"/>
        </w:rPr>
        <w:t xml:space="preserve">Детская смертность -2 случая </w:t>
      </w:r>
      <w:proofErr w:type="gramStart"/>
      <w:r w:rsidRPr="00FF568D">
        <w:rPr>
          <w:sz w:val="20"/>
          <w:szCs w:val="20"/>
        </w:rPr>
        <w:t xml:space="preserve">( </w:t>
      </w:r>
      <w:proofErr w:type="gramEnd"/>
      <w:r w:rsidRPr="00FF568D">
        <w:rPr>
          <w:sz w:val="20"/>
          <w:szCs w:val="20"/>
        </w:rPr>
        <w:t xml:space="preserve">2017- 1), от несчастных случаев. </w:t>
      </w:r>
    </w:p>
    <w:p w:rsidR="00473349" w:rsidRPr="00FF568D" w:rsidRDefault="00473349" w:rsidP="00473349">
      <w:pPr>
        <w:ind w:firstLine="708"/>
        <w:jc w:val="both"/>
        <w:rPr>
          <w:sz w:val="20"/>
          <w:szCs w:val="20"/>
        </w:rPr>
      </w:pPr>
      <w:r w:rsidRPr="00FF568D">
        <w:rPr>
          <w:sz w:val="20"/>
          <w:szCs w:val="20"/>
        </w:rPr>
        <w:t xml:space="preserve">Отмечается снижение заболеваемости населения социально-значимыми болезнями.  Показатель заболеваемости туберкулезом составил  8 </w:t>
      </w:r>
      <w:proofErr w:type="spellStart"/>
      <w:r w:rsidRPr="00FF568D">
        <w:rPr>
          <w:sz w:val="20"/>
          <w:szCs w:val="20"/>
        </w:rPr>
        <w:t>сл</w:t>
      </w:r>
      <w:proofErr w:type="spellEnd"/>
      <w:r w:rsidRPr="00FF568D">
        <w:rPr>
          <w:sz w:val="20"/>
          <w:szCs w:val="20"/>
        </w:rPr>
        <w:t xml:space="preserve"> -78,4 на 100 тысяч населения, что на 33%  ниже  показателя прошлого года (2017г.-12 </w:t>
      </w:r>
      <w:proofErr w:type="spellStart"/>
      <w:r w:rsidRPr="00FF568D">
        <w:rPr>
          <w:sz w:val="20"/>
          <w:szCs w:val="20"/>
        </w:rPr>
        <w:t>сл</w:t>
      </w:r>
      <w:proofErr w:type="spellEnd"/>
      <w:r w:rsidRPr="00FF568D">
        <w:rPr>
          <w:sz w:val="20"/>
          <w:szCs w:val="20"/>
        </w:rPr>
        <w:t xml:space="preserve">, 123,2 на 100 </w:t>
      </w:r>
      <w:proofErr w:type="spellStart"/>
      <w:proofErr w:type="gramStart"/>
      <w:r w:rsidRPr="00FF568D">
        <w:rPr>
          <w:sz w:val="20"/>
          <w:szCs w:val="20"/>
        </w:rPr>
        <w:t>тыс</w:t>
      </w:r>
      <w:proofErr w:type="spellEnd"/>
      <w:proofErr w:type="gramEnd"/>
      <w:r w:rsidRPr="00FF568D">
        <w:rPr>
          <w:sz w:val="20"/>
          <w:szCs w:val="20"/>
        </w:rPr>
        <w:t xml:space="preserve"> населения). ФГ обследованием </w:t>
      </w:r>
      <w:proofErr w:type="gramStart"/>
      <w:r w:rsidRPr="00FF568D">
        <w:rPr>
          <w:sz w:val="20"/>
          <w:szCs w:val="20"/>
        </w:rPr>
        <w:t>охвачены</w:t>
      </w:r>
      <w:proofErr w:type="gramEnd"/>
      <w:r w:rsidRPr="00FF568D">
        <w:rPr>
          <w:sz w:val="20"/>
          <w:szCs w:val="20"/>
        </w:rPr>
        <w:t xml:space="preserve">: -  из подлежащих 5795 человек прошли 4962- 85,6%. </w:t>
      </w:r>
    </w:p>
    <w:p w:rsidR="00473349" w:rsidRPr="00FF568D" w:rsidRDefault="00473349" w:rsidP="00473349">
      <w:pPr>
        <w:ind w:firstLine="708"/>
        <w:jc w:val="both"/>
        <w:rPr>
          <w:sz w:val="20"/>
          <w:szCs w:val="20"/>
        </w:rPr>
      </w:pPr>
      <w:r w:rsidRPr="00FF568D">
        <w:rPr>
          <w:sz w:val="20"/>
          <w:szCs w:val="20"/>
        </w:rPr>
        <w:t xml:space="preserve">Заболеваемость сифилисом.  Состояли на учете на 1 января текущего года всего-61 </w:t>
      </w:r>
      <w:proofErr w:type="gramStart"/>
      <w:r w:rsidRPr="00FF568D">
        <w:rPr>
          <w:sz w:val="20"/>
          <w:szCs w:val="20"/>
        </w:rPr>
        <w:t>больных</w:t>
      </w:r>
      <w:proofErr w:type="gramEnd"/>
      <w:r w:rsidRPr="00FF568D">
        <w:rPr>
          <w:sz w:val="20"/>
          <w:szCs w:val="20"/>
        </w:rPr>
        <w:t xml:space="preserve"> в том числе первичная заболеваемость в </w:t>
      </w:r>
      <w:proofErr w:type="spellStart"/>
      <w:r w:rsidRPr="00FF568D">
        <w:rPr>
          <w:sz w:val="20"/>
          <w:szCs w:val="20"/>
        </w:rPr>
        <w:t>абс</w:t>
      </w:r>
      <w:proofErr w:type="spellEnd"/>
      <w:r w:rsidRPr="00FF568D">
        <w:rPr>
          <w:sz w:val="20"/>
          <w:szCs w:val="20"/>
        </w:rPr>
        <w:t xml:space="preserve">. числах-2, показатель составил 24,0 на 100тыс. населения по сравнению с прошлым годом снизилась на 4,5% и на 36,2% меньше среднереспубликанского показателя. </w:t>
      </w:r>
      <w:proofErr w:type="gramStart"/>
      <w:r w:rsidRPr="00FF568D">
        <w:rPr>
          <w:sz w:val="20"/>
          <w:szCs w:val="20"/>
        </w:rPr>
        <w:t xml:space="preserve">Снято с учета в текущем году всего 23, в </w:t>
      </w:r>
      <w:proofErr w:type="spellStart"/>
      <w:r w:rsidRPr="00FF568D">
        <w:rPr>
          <w:sz w:val="20"/>
          <w:szCs w:val="20"/>
        </w:rPr>
        <w:t>т.ч</w:t>
      </w:r>
      <w:proofErr w:type="spellEnd"/>
      <w:r w:rsidRPr="00FF568D">
        <w:rPr>
          <w:sz w:val="20"/>
          <w:szCs w:val="20"/>
        </w:rPr>
        <w:t xml:space="preserve">. по окончании </w:t>
      </w:r>
      <w:proofErr w:type="spellStart"/>
      <w:r w:rsidRPr="00FF568D">
        <w:rPr>
          <w:sz w:val="20"/>
          <w:szCs w:val="20"/>
        </w:rPr>
        <w:t>сероконтроля</w:t>
      </w:r>
      <w:proofErr w:type="spellEnd"/>
      <w:r w:rsidRPr="00FF568D">
        <w:rPr>
          <w:sz w:val="20"/>
          <w:szCs w:val="20"/>
        </w:rPr>
        <w:t>: 22; умерших от разных причин -1.</w:t>
      </w:r>
      <w:proofErr w:type="gramEnd"/>
    </w:p>
    <w:p w:rsidR="00473349" w:rsidRPr="00FF568D" w:rsidRDefault="00473349" w:rsidP="00473349">
      <w:pPr>
        <w:ind w:firstLine="708"/>
        <w:jc w:val="both"/>
        <w:rPr>
          <w:sz w:val="20"/>
          <w:szCs w:val="20"/>
        </w:rPr>
      </w:pPr>
      <w:r w:rsidRPr="00FF568D">
        <w:rPr>
          <w:sz w:val="20"/>
          <w:szCs w:val="20"/>
        </w:rPr>
        <w:t xml:space="preserve">Борьба с ВИЧ – инфекцией. </w:t>
      </w:r>
    </w:p>
    <w:p w:rsidR="00473349" w:rsidRPr="00FF568D" w:rsidRDefault="00473349" w:rsidP="00473349">
      <w:pPr>
        <w:ind w:firstLine="708"/>
        <w:jc w:val="both"/>
        <w:rPr>
          <w:sz w:val="20"/>
          <w:szCs w:val="20"/>
        </w:rPr>
      </w:pPr>
      <w:r w:rsidRPr="00FF568D">
        <w:rPr>
          <w:sz w:val="20"/>
          <w:szCs w:val="20"/>
        </w:rPr>
        <w:t xml:space="preserve">Из подлежащих на ВИЧ инфекцию 2000 человек прошли 1698 человек </w:t>
      </w:r>
      <w:proofErr w:type="gramStart"/>
      <w:r w:rsidRPr="00FF568D">
        <w:rPr>
          <w:sz w:val="20"/>
          <w:szCs w:val="20"/>
        </w:rPr>
        <w:t xml:space="preserve">( </w:t>
      </w:r>
      <w:proofErr w:type="gramEnd"/>
      <w:r w:rsidRPr="00FF568D">
        <w:rPr>
          <w:sz w:val="20"/>
          <w:szCs w:val="20"/>
        </w:rPr>
        <w:t xml:space="preserve">85%). </w:t>
      </w:r>
    </w:p>
    <w:p w:rsidR="00473349" w:rsidRPr="00FF568D" w:rsidRDefault="000B27B7" w:rsidP="00473349">
      <w:pPr>
        <w:ind w:firstLine="708"/>
        <w:jc w:val="both"/>
        <w:rPr>
          <w:sz w:val="20"/>
          <w:szCs w:val="20"/>
        </w:rPr>
      </w:pPr>
      <w:r w:rsidRPr="00FF568D">
        <w:rPr>
          <w:sz w:val="20"/>
          <w:szCs w:val="20"/>
        </w:rPr>
        <w:t>Д</w:t>
      </w:r>
      <w:r w:rsidR="00473349" w:rsidRPr="00FF568D">
        <w:rPr>
          <w:sz w:val="20"/>
          <w:szCs w:val="20"/>
        </w:rPr>
        <w:t xml:space="preserve">испансеризация населения имеет большое значение для поддержания здоровья населения. </w:t>
      </w:r>
    </w:p>
    <w:p w:rsidR="00473349" w:rsidRPr="00FF568D" w:rsidRDefault="00473349" w:rsidP="00473349">
      <w:pPr>
        <w:ind w:firstLine="708"/>
        <w:jc w:val="both"/>
        <w:rPr>
          <w:sz w:val="20"/>
          <w:szCs w:val="20"/>
        </w:rPr>
      </w:pPr>
      <w:r w:rsidRPr="00FF568D">
        <w:rPr>
          <w:sz w:val="20"/>
          <w:szCs w:val="20"/>
        </w:rPr>
        <w:t xml:space="preserve">План за  12 месяцев составил 1316 и выполнен на 80,4 % </w:t>
      </w:r>
      <w:proofErr w:type="gramStart"/>
      <w:r w:rsidRPr="00FF568D">
        <w:rPr>
          <w:sz w:val="20"/>
          <w:szCs w:val="20"/>
        </w:rPr>
        <w:t xml:space="preserve">( </w:t>
      </w:r>
      <w:proofErr w:type="gramEnd"/>
      <w:r w:rsidRPr="00FF568D">
        <w:rPr>
          <w:sz w:val="20"/>
          <w:szCs w:val="20"/>
        </w:rPr>
        <w:t xml:space="preserve">159 чел). </w:t>
      </w:r>
      <w:proofErr w:type="gramStart"/>
      <w:r w:rsidRPr="00FF568D">
        <w:rPr>
          <w:sz w:val="20"/>
          <w:szCs w:val="20"/>
        </w:rPr>
        <w:t>Выявленная</w:t>
      </w:r>
      <w:proofErr w:type="gramEnd"/>
      <w:r w:rsidRPr="00FF568D">
        <w:rPr>
          <w:sz w:val="20"/>
          <w:szCs w:val="20"/>
        </w:rPr>
        <w:t xml:space="preserve"> патология-673,  из них взяты на диспансерный учет-673.</w:t>
      </w:r>
    </w:p>
    <w:p w:rsidR="00473349" w:rsidRPr="00FF568D" w:rsidRDefault="00473349" w:rsidP="00473349">
      <w:pPr>
        <w:ind w:firstLine="708"/>
        <w:jc w:val="both"/>
        <w:rPr>
          <w:sz w:val="20"/>
          <w:szCs w:val="20"/>
        </w:rPr>
      </w:pPr>
      <w:r w:rsidRPr="00FF568D">
        <w:rPr>
          <w:sz w:val="20"/>
          <w:szCs w:val="20"/>
        </w:rPr>
        <w:t xml:space="preserve">Медицинское обследование прошли </w:t>
      </w:r>
      <w:r w:rsidR="00C6000F">
        <w:rPr>
          <w:sz w:val="20"/>
          <w:szCs w:val="20"/>
        </w:rPr>
        <w:t>17 участников губернаторского проекта</w:t>
      </w:r>
      <w:r w:rsidR="00C6000F" w:rsidRPr="00FF568D">
        <w:rPr>
          <w:sz w:val="20"/>
          <w:szCs w:val="20"/>
        </w:rPr>
        <w:t xml:space="preserve"> «</w:t>
      </w:r>
      <w:proofErr w:type="spellStart"/>
      <w:r w:rsidR="00C6000F" w:rsidRPr="00FF568D">
        <w:rPr>
          <w:sz w:val="20"/>
          <w:szCs w:val="20"/>
        </w:rPr>
        <w:t>Кыштаг</w:t>
      </w:r>
      <w:proofErr w:type="spellEnd"/>
      <w:r w:rsidR="00C6000F" w:rsidRPr="00FF568D">
        <w:rPr>
          <w:sz w:val="20"/>
          <w:szCs w:val="20"/>
        </w:rPr>
        <w:t xml:space="preserve"> для молодой семьи»</w:t>
      </w:r>
      <w:r w:rsidRPr="00FF568D">
        <w:rPr>
          <w:sz w:val="20"/>
          <w:szCs w:val="20"/>
        </w:rPr>
        <w:t xml:space="preserve">. По итогам медицинских осмотров к первой группе здоровья относятся 2 человек, 14% граждан от числа осмотренных,  ко второй группе здоровья относятся 10 чел. 70%, к третьей группе здоровья 2 чел. 14%. Детей участников осмотрены ( педиатр, стоматолог) – 3 детей, 2 группа здоровья. </w:t>
      </w:r>
    </w:p>
    <w:p w:rsidR="00473349" w:rsidRPr="00FF568D" w:rsidRDefault="00473349" w:rsidP="000B27B7">
      <w:pPr>
        <w:ind w:firstLine="708"/>
        <w:jc w:val="both"/>
        <w:rPr>
          <w:sz w:val="20"/>
          <w:szCs w:val="20"/>
        </w:rPr>
      </w:pPr>
      <w:proofErr w:type="gramStart"/>
      <w:r w:rsidRPr="00FF568D">
        <w:rPr>
          <w:sz w:val="20"/>
          <w:szCs w:val="20"/>
        </w:rPr>
        <w:t>В рамках губернаторского проекта «Корова-кормилица</w:t>
      </w:r>
      <w:r w:rsidR="000B27B7" w:rsidRPr="00FF568D">
        <w:rPr>
          <w:sz w:val="20"/>
          <w:szCs w:val="20"/>
        </w:rPr>
        <w:t>» профилактический осмотр прошли</w:t>
      </w:r>
      <w:r w:rsidRPr="00FF568D">
        <w:rPr>
          <w:sz w:val="20"/>
          <w:szCs w:val="20"/>
        </w:rPr>
        <w:t xml:space="preserve"> 27 человек из числа подлежащих 27 человек или 100%. По итогам медицинского осмотра распределение по группам здоровья следующее: 1 группа – 7 человек или 26%, 2 группа – 12 человек или 44,5%, 3 группа – 8 человек или 30 %. Детей участников осмотрены 9 человек,</w:t>
      </w:r>
      <w:r w:rsidR="000B27B7" w:rsidRPr="00FF568D">
        <w:rPr>
          <w:sz w:val="20"/>
          <w:szCs w:val="20"/>
        </w:rPr>
        <w:t xml:space="preserve"> у всех вторая группа здоровья.</w:t>
      </w:r>
      <w:r w:rsidRPr="00FF568D">
        <w:rPr>
          <w:sz w:val="20"/>
          <w:szCs w:val="20"/>
        </w:rPr>
        <w:t xml:space="preserve"> </w:t>
      </w:r>
      <w:proofErr w:type="gramEnd"/>
    </w:p>
    <w:p w:rsidR="00473349" w:rsidRPr="00FF568D" w:rsidRDefault="00473349" w:rsidP="000B27B7">
      <w:pPr>
        <w:ind w:firstLine="708"/>
        <w:jc w:val="both"/>
        <w:rPr>
          <w:sz w:val="20"/>
          <w:szCs w:val="20"/>
        </w:rPr>
      </w:pPr>
      <w:r w:rsidRPr="00FF568D">
        <w:rPr>
          <w:sz w:val="20"/>
          <w:szCs w:val="20"/>
        </w:rPr>
        <w:t>В настоящее время в учреждении работают:</w:t>
      </w:r>
      <w:r w:rsidR="000B27B7" w:rsidRPr="00FF568D">
        <w:rPr>
          <w:sz w:val="20"/>
          <w:szCs w:val="20"/>
        </w:rPr>
        <w:t xml:space="preserve"> </w:t>
      </w:r>
      <w:r w:rsidRPr="00FF568D">
        <w:rPr>
          <w:sz w:val="20"/>
          <w:szCs w:val="20"/>
        </w:rPr>
        <w:t>22 специалистов с высшим профессион</w:t>
      </w:r>
      <w:r w:rsidR="000B27B7" w:rsidRPr="00FF568D">
        <w:rPr>
          <w:sz w:val="20"/>
          <w:szCs w:val="20"/>
        </w:rPr>
        <w:t>альным медицинским образованием,</w:t>
      </w:r>
      <w:r w:rsidRPr="00FF568D">
        <w:rPr>
          <w:sz w:val="20"/>
          <w:szCs w:val="20"/>
        </w:rPr>
        <w:t>89 специалиста со средним профессиона</w:t>
      </w:r>
      <w:r w:rsidR="000B27B7" w:rsidRPr="00FF568D">
        <w:rPr>
          <w:sz w:val="20"/>
          <w:szCs w:val="20"/>
        </w:rPr>
        <w:t>льным медицинским образованием.</w:t>
      </w:r>
    </w:p>
    <w:p w:rsidR="00473349" w:rsidRPr="00FF568D" w:rsidRDefault="000B27B7" w:rsidP="00473349">
      <w:pPr>
        <w:ind w:firstLine="708"/>
        <w:jc w:val="both"/>
        <w:rPr>
          <w:sz w:val="20"/>
          <w:szCs w:val="20"/>
        </w:rPr>
      </w:pPr>
      <w:r w:rsidRPr="00FF568D">
        <w:rPr>
          <w:sz w:val="20"/>
          <w:szCs w:val="20"/>
        </w:rPr>
        <w:t>В</w:t>
      </w:r>
      <w:r w:rsidR="00473349" w:rsidRPr="00FF568D">
        <w:rPr>
          <w:sz w:val="20"/>
          <w:szCs w:val="20"/>
        </w:rPr>
        <w:t xml:space="preserve"> целях предотвращения оттока высококвалифицированных врачей ГБУЗ РТ «Тес-</w:t>
      </w:r>
      <w:proofErr w:type="spellStart"/>
      <w:r w:rsidR="00473349" w:rsidRPr="00FF568D">
        <w:rPr>
          <w:sz w:val="20"/>
          <w:szCs w:val="20"/>
        </w:rPr>
        <w:t>Хемская</w:t>
      </w:r>
      <w:proofErr w:type="spellEnd"/>
      <w:r w:rsidR="00473349" w:rsidRPr="00FF568D">
        <w:rPr>
          <w:sz w:val="20"/>
          <w:szCs w:val="20"/>
        </w:rPr>
        <w:t xml:space="preserve"> ЦКБ», предлагает:</w:t>
      </w:r>
    </w:p>
    <w:p w:rsidR="00473349" w:rsidRPr="00FF568D" w:rsidRDefault="00473349" w:rsidP="00473349">
      <w:pPr>
        <w:ind w:firstLine="708"/>
        <w:jc w:val="both"/>
        <w:rPr>
          <w:sz w:val="20"/>
          <w:szCs w:val="20"/>
        </w:rPr>
      </w:pPr>
      <w:r w:rsidRPr="00FF568D">
        <w:rPr>
          <w:sz w:val="20"/>
          <w:szCs w:val="20"/>
        </w:rPr>
        <w:t>- рассмотреть возможность повышения заработной платы врачам узких специальностей, на сегодняшний день в среднем заработная плата врачей составляет - 60 тыс. рублей.</w:t>
      </w:r>
    </w:p>
    <w:p w:rsidR="00473349" w:rsidRPr="00FF568D" w:rsidRDefault="00473349" w:rsidP="00473349">
      <w:pPr>
        <w:ind w:firstLine="708"/>
        <w:jc w:val="both"/>
        <w:rPr>
          <w:sz w:val="20"/>
          <w:szCs w:val="20"/>
        </w:rPr>
      </w:pPr>
      <w:r w:rsidRPr="00FF568D">
        <w:rPr>
          <w:sz w:val="20"/>
          <w:szCs w:val="20"/>
        </w:rPr>
        <w:t>- для привлечения молодых специалистов повысить размер единовременных подъемных выплат, за 2018 год на единовременные подъемные выплаты для врачей ОМС было потрачено 252,175 рублей, примерно на одного врача от 30 тыс. рублей.</w:t>
      </w:r>
    </w:p>
    <w:p w:rsidR="00473349" w:rsidRPr="00FF568D" w:rsidRDefault="00473349" w:rsidP="00473349">
      <w:pPr>
        <w:ind w:firstLine="708"/>
        <w:jc w:val="both"/>
        <w:rPr>
          <w:sz w:val="20"/>
          <w:szCs w:val="20"/>
        </w:rPr>
      </w:pPr>
      <w:r w:rsidRPr="00FF568D">
        <w:rPr>
          <w:sz w:val="20"/>
          <w:szCs w:val="20"/>
        </w:rPr>
        <w:lastRenderedPageBreak/>
        <w:t xml:space="preserve">- внести предложение о решении на уровне Правительства Республики Тыва и Мэрии г. Кызыла вопроса предоставления внеочередных мест в дошкольных образовательных учреждениях, зачислении в общеобразовательные учреждения независимо от места регистрации, предоставления ведомственного жилья.    </w:t>
      </w:r>
    </w:p>
    <w:p w:rsidR="00473349" w:rsidRPr="00FF568D" w:rsidRDefault="00473349" w:rsidP="00473349">
      <w:pPr>
        <w:ind w:firstLine="708"/>
        <w:jc w:val="both"/>
        <w:rPr>
          <w:sz w:val="20"/>
          <w:szCs w:val="20"/>
        </w:rPr>
      </w:pPr>
      <w:r w:rsidRPr="00FF568D">
        <w:rPr>
          <w:sz w:val="20"/>
          <w:szCs w:val="20"/>
        </w:rPr>
        <w:t>В целях совершенствования медицинской помощи населению определены следующие основные задачи на 2019год</w:t>
      </w:r>
      <w:proofErr w:type="gramStart"/>
      <w:r w:rsidRPr="00FF568D">
        <w:rPr>
          <w:sz w:val="20"/>
          <w:szCs w:val="20"/>
        </w:rPr>
        <w:t xml:space="preserve"> :</w:t>
      </w:r>
      <w:proofErr w:type="gramEnd"/>
      <w:r w:rsidRPr="00FF568D">
        <w:rPr>
          <w:sz w:val="20"/>
          <w:szCs w:val="20"/>
        </w:rPr>
        <w:t xml:space="preserve">  </w:t>
      </w:r>
    </w:p>
    <w:p w:rsidR="00473349" w:rsidRPr="00FF568D" w:rsidRDefault="00473349" w:rsidP="00473349">
      <w:pPr>
        <w:ind w:firstLine="708"/>
        <w:jc w:val="both"/>
        <w:rPr>
          <w:sz w:val="20"/>
          <w:szCs w:val="20"/>
        </w:rPr>
      </w:pPr>
      <w:r w:rsidRPr="00FF568D">
        <w:rPr>
          <w:sz w:val="20"/>
          <w:szCs w:val="20"/>
        </w:rPr>
        <w:t>•</w:t>
      </w:r>
      <w:r w:rsidRPr="00FF568D">
        <w:rPr>
          <w:sz w:val="20"/>
          <w:szCs w:val="20"/>
        </w:rPr>
        <w:tab/>
        <w:t xml:space="preserve">обеспечение доступности и повышение качества медицинской помощи населению; </w:t>
      </w:r>
    </w:p>
    <w:p w:rsidR="00473349" w:rsidRPr="00FF568D" w:rsidRDefault="00473349" w:rsidP="00473349">
      <w:pPr>
        <w:ind w:firstLine="708"/>
        <w:jc w:val="both"/>
        <w:rPr>
          <w:sz w:val="20"/>
          <w:szCs w:val="20"/>
        </w:rPr>
      </w:pPr>
      <w:r w:rsidRPr="00FF568D">
        <w:rPr>
          <w:sz w:val="20"/>
          <w:szCs w:val="20"/>
        </w:rPr>
        <w:t>•</w:t>
      </w:r>
      <w:r w:rsidRPr="00FF568D">
        <w:rPr>
          <w:sz w:val="20"/>
          <w:szCs w:val="20"/>
        </w:rPr>
        <w:tab/>
        <w:t>улучшение состояния здоровья и снижение смертности населения от управляемых причин, где важное место занимает снижение младенческой смертности;</w:t>
      </w:r>
    </w:p>
    <w:p w:rsidR="00473349" w:rsidRPr="00FF568D" w:rsidRDefault="00473349" w:rsidP="00473349">
      <w:pPr>
        <w:ind w:firstLine="708"/>
        <w:jc w:val="both"/>
        <w:rPr>
          <w:sz w:val="20"/>
          <w:szCs w:val="20"/>
        </w:rPr>
      </w:pPr>
      <w:r w:rsidRPr="00FF568D">
        <w:rPr>
          <w:sz w:val="20"/>
          <w:szCs w:val="20"/>
        </w:rPr>
        <w:t>•</w:t>
      </w:r>
      <w:r w:rsidRPr="00FF568D">
        <w:rPr>
          <w:sz w:val="20"/>
          <w:szCs w:val="20"/>
        </w:rPr>
        <w:tab/>
        <w:t>реализация федеральных,  республиканских, муниципальных  целевых программ, исполнение майских Указов Президента Российской Федерации, принятых в 2012 г., 2018 г.;</w:t>
      </w:r>
    </w:p>
    <w:p w:rsidR="00473349" w:rsidRPr="00FF568D" w:rsidRDefault="00473349" w:rsidP="00473349">
      <w:pPr>
        <w:ind w:firstLine="708"/>
        <w:jc w:val="both"/>
        <w:rPr>
          <w:sz w:val="20"/>
          <w:szCs w:val="20"/>
        </w:rPr>
      </w:pPr>
      <w:r w:rsidRPr="00FF568D">
        <w:rPr>
          <w:sz w:val="20"/>
          <w:szCs w:val="20"/>
        </w:rPr>
        <w:t>•</w:t>
      </w:r>
      <w:r w:rsidRPr="00FF568D">
        <w:rPr>
          <w:sz w:val="20"/>
          <w:szCs w:val="20"/>
        </w:rPr>
        <w:tab/>
        <w:t xml:space="preserve">реализация национальных проектов </w:t>
      </w:r>
    </w:p>
    <w:p w:rsidR="00E771EF" w:rsidRPr="00FF568D" w:rsidRDefault="00473349" w:rsidP="00FF568D">
      <w:pPr>
        <w:ind w:firstLine="708"/>
        <w:jc w:val="both"/>
        <w:rPr>
          <w:sz w:val="20"/>
          <w:szCs w:val="20"/>
        </w:rPr>
      </w:pPr>
      <w:r w:rsidRPr="00FF568D">
        <w:rPr>
          <w:sz w:val="20"/>
          <w:szCs w:val="20"/>
        </w:rPr>
        <w:t>•</w:t>
      </w:r>
      <w:r w:rsidRPr="00FF568D">
        <w:rPr>
          <w:sz w:val="20"/>
          <w:szCs w:val="20"/>
        </w:rPr>
        <w:tab/>
        <w:t>усиление работы по профилактике заболеваний и формированию здорового образа жизни среди населения, повышение качества проведения диспансеризации, увеличение охвата населения сельских местностей профилактическими медосмотрами.</w:t>
      </w:r>
    </w:p>
    <w:p w:rsidR="00E771EF" w:rsidRPr="008C021B" w:rsidRDefault="008C021B" w:rsidP="003656B7">
      <w:pPr>
        <w:spacing w:line="276" w:lineRule="auto"/>
        <w:jc w:val="center"/>
        <w:rPr>
          <w:b/>
          <w:sz w:val="20"/>
          <w:szCs w:val="20"/>
          <w:u w:val="single"/>
        </w:rPr>
      </w:pPr>
      <w:r w:rsidRPr="008C021B">
        <w:rPr>
          <w:b/>
          <w:sz w:val="20"/>
          <w:szCs w:val="20"/>
          <w:u w:val="single"/>
          <w:lang w:val="en-US"/>
        </w:rPr>
        <w:t>IV</w:t>
      </w:r>
      <w:r w:rsidRPr="008C021B">
        <w:rPr>
          <w:b/>
          <w:sz w:val="20"/>
          <w:szCs w:val="20"/>
          <w:u w:val="single"/>
        </w:rPr>
        <w:t>.</w:t>
      </w:r>
      <w:r>
        <w:rPr>
          <w:b/>
          <w:sz w:val="20"/>
          <w:szCs w:val="20"/>
          <w:u w:val="single"/>
        </w:rPr>
        <w:t>Бюджет</w:t>
      </w:r>
    </w:p>
    <w:p w:rsidR="008C021B" w:rsidRPr="00036497" w:rsidRDefault="008C021B" w:rsidP="008C021B">
      <w:pPr>
        <w:ind w:left="-567"/>
        <w:jc w:val="both"/>
        <w:rPr>
          <w:sz w:val="20"/>
          <w:szCs w:val="20"/>
        </w:rPr>
      </w:pPr>
      <w:r>
        <w:t xml:space="preserve">     </w:t>
      </w:r>
      <w:r w:rsidRPr="00036497">
        <w:rPr>
          <w:sz w:val="20"/>
          <w:szCs w:val="20"/>
        </w:rPr>
        <w:t>Консолидированный бюджет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по собственным доходам за 2018 год исполнен в сумме 560 640,3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 xml:space="preserve">, по налоговым и неналоговым доходам в сумме 43921 </w:t>
      </w:r>
      <w:proofErr w:type="spellStart"/>
      <w:r w:rsidRPr="00036497">
        <w:rPr>
          <w:sz w:val="20"/>
          <w:szCs w:val="20"/>
        </w:rPr>
        <w:t>тыс.руб</w:t>
      </w:r>
      <w:proofErr w:type="spellEnd"/>
      <w:r w:rsidRPr="00036497">
        <w:rPr>
          <w:sz w:val="20"/>
          <w:szCs w:val="20"/>
        </w:rPr>
        <w:t>. при уточненном годовом плане 39 593,9</w:t>
      </w:r>
      <w:r w:rsidRPr="00036497">
        <w:rPr>
          <w:b/>
          <w:sz w:val="20"/>
          <w:szCs w:val="20"/>
        </w:rPr>
        <w:t xml:space="preserve"> </w:t>
      </w:r>
      <w:proofErr w:type="spellStart"/>
      <w:r w:rsidRPr="00036497">
        <w:rPr>
          <w:sz w:val="20"/>
          <w:szCs w:val="20"/>
        </w:rPr>
        <w:t>тыс.руб</w:t>
      </w:r>
      <w:proofErr w:type="spellEnd"/>
      <w:r w:rsidRPr="00036497">
        <w:rPr>
          <w:sz w:val="20"/>
          <w:szCs w:val="20"/>
        </w:rPr>
        <w:t xml:space="preserve">. или 110,9%, бюджет муниципального района исполнен  в сумме 39 644,8 </w:t>
      </w:r>
      <w:proofErr w:type="spellStart"/>
      <w:r w:rsidRPr="00036497">
        <w:rPr>
          <w:sz w:val="20"/>
          <w:szCs w:val="20"/>
        </w:rPr>
        <w:t>тыс.руб</w:t>
      </w:r>
      <w:proofErr w:type="spellEnd"/>
      <w:r w:rsidRPr="00036497">
        <w:rPr>
          <w:sz w:val="20"/>
          <w:szCs w:val="20"/>
        </w:rPr>
        <w:t xml:space="preserve">. при годовом плане 36 275 тыс. руб. или на 109,3%, бюджеты поселений исполнили на сумму 4276,2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 xml:space="preserve"> при годовом плановом назначении 3318,9 тыс. руб. или 128,8%. </w:t>
      </w:r>
    </w:p>
    <w:p w:rsidR="008C021B" w:rsidRPr="00036497" w:rsidRDefault="008C021B" w:rsidP="008C021B">
      <w:pPr>
        <w:ind w:left="-567" w:firstLine="283"/>
        <w:jc w:val="both"/>
        <w:rPr>
          <w:sz w:val="20"/>
          <w:szCs w:val="20"/>
        </w:rPr>
      </w:pPr>
      <w:r w:rsidRPr="00036497">
        <w:rPr>
          <w:sz w:val="20"/>
          <w:szCs w:val="20"/>
        </w:rPr>
        <w:t xml:space="preserve">Безвозмездные поступления исполнены в сумме 516 719,3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 xml:space="preserve"> или 99%  при годовом плановом назначении</w:t>
      </w:r>
      <w:r w:rsidRPr="00036497">
        <w:rPr>
          <w:color w:val="000000"/>
          <w:sz w:val="20"/>
          <w:szCs w:val="20"/>
        </w:rPr>
        <w:t xml:space="preserve"> 518 574,1 тыс. рублей.</w:t>
      </w:r>
    </w:p>
    <w:p w:rsidR="008C021B" w:rsidRPr="00036497" w:rsidRDefault="008C021B" w:rsidP="008C021B">
      <w:pPr>
        <w:ind w:left="-567" w:firstLine="283"/>
        <w:jc w:val="both"/>
        <w:rPr>
          <w:sz w:val="20"/>
          <w:szCs w:val="20"/>
        </w:rPr>
      </w:pPr>
      <w:r w:rsidRPr="00036497">
        <w:rPr>
          <w:sz w:val="20"/>
          <w:szCs w:val="20"/>
        </w:rPr>
        <w:t>По исполнению доходной части за 12 месяцев вносили изменения в бюджет муниципального района «Тес-</w:t>
      </w:r>
      <w:proofErr w:type="spellStart"/>
      <w:r w:rsidRPr="00036497">
        <w:rPr>
          <w:sz w:val="20"/>
          <w:szCs w:val="20"/>
        </w:rPr>
        <w:t>Хемский</w:t>
      </w:r>
      <w:proofErr w:type="spellEnd"/>
      <w:r w:rsidRPr="00036497">
        <w:rPr>
          <w:sz w:val="20"/>
          <w:szCs w:val="20"/>
        </w:rPr>
        <w:t xml:space="preserve"> </w:t>
      </w:r>
      <w:proofErr w:type="spellStart"/>
      <w:r w:rsidRPr="00036497">
        <w:rPr>
          <w:sz w:val="20"/>
          <w:szCs w:val="20"/>
        </w:rPr>
        <w:t>кожуун</w:t>
      </w:r>
      <w:proofErr w:type="spellEnd"/>
      <w:r w:rsidRPr="00036497">
        <w:rPr>
          <w:sz w:val="20"/>
          <w:szCs w:val="20"/>
        </w:rPr>
        <w:t xml:space="preserve"> РТ» на  уменьшение плана в сумме 7940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 xml:space="preserve"> (налог на имущество организаций), и увеличение плана на 5415 тыс. руб. (НДФЛ-3518 </w:t>
      </w:r>
      <w:proofErr w:type="spellStart"/>
      <w:r w:rsidRPr="00036497">
        <w:rPr>
          <w:sz w:val="20"/>
          <w:szCs w:val="20"/>
        </w:rPr>
        <w:t>т.р</w:t>
      </w:r>
      <w:proofErr w:type="spellEnd"/>
      <w:r w:rsidRPr="00036497">
        <w:rPr>
          <w:sz w:val="20"/>
          <w:szCs w:val="20"/>
        </w:rPr>
        <w:t xml:space="preserve">., акцизы-400 </w:t>
      </w:r>
      <w:proofErr w:type="spellStart"/>
      <w:r w:rsidRPr="00036497">
        <w:rPr>
          <w:sz w:val="20"/>
          <w:szCs w:val="20"/>
        </w:rPr>
        <w:t>т.р</w:t>
      </w:r>
      <w:proofErr w:type="spellEnd"/>
      <w:r w:rsidRPr="00036497">
        <w:rPr>
          <w:sz w:val="20"/>
          <w:szCs w:val="20"/>
        </w:rPr>
        <w:t xml:space="preserve">., платные услуги-1200 </w:t>
      </w:r>
      <w:proofErr w:type="spellStart"/>
      <w:r w:rsidRPr="00036497">
        <w:rPr>
          <w:sz w:val="20"/>
          <w:szCs w:val="20"/>
        </w:rPr>
        <w:t>т.р</w:t>
      </w:r>
      <w:proofErr w:type="spellEnd"/>
      <w:r w:rsidRPr="00036497">
        <w:rPr>
          <w:sz w:val="20"/>
          <w:szCs w:val="20"/>
        </w:rPr>
        <w:t xml:space="preserve">.). В разрезе сельских поселений  внесли изменение на увеличение плана в бюджет сельского поселения </w:t>
      </w:r>
      <w:proofErr w:type="spellStart"/>
      <w:r w:rsidRPr="00036497">
        <w:rPr>
          <w:sz w:val="20"/>
          <w:szCs w:val="20"/>
        </w:rPr>
        <w:t>сумон</w:t>
      </w:r>
      <w:proofErr w:type="spellEnd"/>
      <w:r w:rsidRPr="00036497">
        <w:rPr>
          <w:sz w:val="20"/>
          <w:szCs w:val="20"/>
        </w:rPr>
        <w:t xml:space="preserve"> </w:t>
      </w:r>
      <w:proofErr w:type="spellStart"/>
      <w:r w:rsidRPr="00036497">
        <w:rPr>
          <w:sz w:val="20"/>
          <w:szCs w:val="20"/>
        </w:rPr>
        <w:t>Шуурмакский</w:t>
      </w:r>
      <w:proofErr w:type="spellEnd"/>
      <w:r w:rsidRPr="00036497">
        <w:rPr>
          <w:sz w:val="20"/>
          <w:szCs w:val="20"/>
        </w:rPr>
        <w:t xml:space="preserve"> на сумму 182,5 </w:t>
      </w:r>
      <w:proofErr w:type="spellStart"/>
      <w:r w:rsidRPr="00036497">
        <w:rPr>
          <w:sz w:val="20"/>
          <w:szCs w:val="20"/>
        </w:rPr>
        <w:t>тыс</w:t>
      </w:r>
      <w:proofErr w:type="gramStart"/>
      <w:r w:rsidRPr="00036497">
        <w:rPr>
          <w:sz w:val="20"/>
          <w:szCs w:val="20"/>
        </w:rPr>
        <w:t>.р</w:t>
      </w:r>
      <w:proofErr w:type="gramEnd"/>
      <w:r w:rsidRPr="00036497">
        <w:rPr>
          <w:sz w:val="20"/>
          <w:szCs w:val="20"/>
        </w:rPr>
        <w:t>уб</w:t>
      </w:r>
      <w:proofErr w:type="spellEnd"/>
      <w:r w:rsidRPr="00036497">
        <w:rPr>
          <w:sz w:val="20"/>
          <w:szCs w:val="20"/>
        </w:rPr>
        <w:t xml:space="preserve"> (земельный налог с организаций, уплата задолженности АУ Лесхоз Тес-</w:t>
      </w:r>
      <w:proofErr w:type="spellStart"/>
      <w:r w:rsidRPr="00036497">
        <w:rPr>
          <w:sz w:val="20"/>
          <w:szCs w:val="20"/>
        </w:rPr>
        <w:t>Хемский</w:t>
      </w:r>
      <w:proofErr w:type="spellEnd"/>
      <w:r w:rsidRPr="00036497">
        <w:rPr>
          <w:sz w:val="20"/>
          <w:szCs w:val="20"/>
        </w:rPr>
        <w:t xml:space="preserve">), в бюджет сельского поселения </w:t>
      </w:r>
      <w:proofErr w:type="spellStart"/>
      <w:r w:rsidRPr="00036497">
        <w:rPr>
          <w:sz w:val="20"/>
          <w:szCs w:val="20"/>
        </w:rPr>
        <w:t>сумон</w:t>
      </w:r>
      <w:proofErr w:type="spellEnd"/>
      <w:r w:rsidRPr="00036497">
        <w:rPr>
          <w:sz w:val="20"/>
          <w:szCs w:val="20"/>
        </w:rPr>
        <w:t xml:space="preserve"> </w:t>
      </w:r>
      <w:proofErr w:type="spellStart"/>
      <w:r w:rsidRPr="00036497">
        <w:rPr>
          <w:sz w:val="20"/>
          <w:szCs w:val="20"/>
        </w:rPr>
        <w:t>Чыргаландинский</w:t>
      </w:r>
      <w:proofErr w:type="spellEnd"/>
      <w:r w:rsidRPr="00036497">
        <w:rPr>
          <w:sz w:val="20"/>
          <w:szCs w:val="20"/>
        </w:rPr>
        <w:t xml:space="preserve"> на сумму 365,6 </w:t>
      </w:r>
      <w:proofErr w:type="spellStart"/>
      <w:r w:rsidRPr="00036497">
        <w:rPr>
          <w:sz w:val="20"/>
          <w:szCs w:val="20"/>
        </w:rPr>
        <w:t>тыс.руб</w:t>
      </w:r>
      <w:proofErr w:type="spellEnd"/>
      <w:r w:rsidRPr="00036497">
        <w:rPr>
          <w:sz w:val="20"/>
          <w:szCs w:val="20"/>
        </w:rPr>
        <w:t xml:space="preserve"> (земельный налог с организаций, уплата задолженности ГУП «</w:t>
      </w:r>
      <w:proofErr w:type="spellStart"/>
      <w:r w:rsidRPr="00036497">
        <w:rPr>
          <w:sz w:val="20"/>
          <w:szCs w:val="20"/>
        </w:rPr>
        <w:t>Чодураа</w:t>
      </w:r>
      <w:proofErr w:type="spellEnd"/>
      <w:r w:rsidRPr="00036497">
        <w:rPr>
          <w:sz w:val="20"/>
          <w:szCs w:val="20"/>
        </w:rPr>
        <w:t xml:space="preserve">») и в бюджет сельского поселения </w:t>
      </w:r>
      <w:proofErr w:type="spellStart"/>
      <w:r w:rsidRPr="00036497">
        <w:rPr>
          <w:sz w:val="20"/>
          <w:szCs w:val="20"/>
        </w:rPr>
        <w:t>сумон</w:t>
      </w:r>
      <w:proofErr w:type="spellEnd"/>
      <w:r w:rsidRPr="00036497">
        <w:rPr>
          <w:sz w:val="20"/>
          <w:szCs w:val="20"/>
        </w:rPr>
        <w:t xml:space="preserve"> У-</w:t>
      </w:r>
      <w:proofErr w:type="spellStart"/>
      <w:r w:rsidRPr="00036497">
        <w:rPr>
          <w:sz w:val="20"/>
          <w:szCs w:val="20"/>
        </w:rPr>
        <w:t>Шынаанский</w:t>
      </w:r>
      <w:proofErr w:type="spellEnd"/>
      <w:r w:rsidRPr="00036497">
        <w:rPr>
          <w:sz w:val="20"/>
          <w:szCs w:val="20"/>
        </w:rPr>
        <w:t xml:space="preserve"> на сумму 35,8 </w:t>
      </w:r>
      <w:proofErr w:type="spellStart"/>
      <w:r w:rsidRPr="00036497">
        <w:rPr>
          <w:sz w:val="20"/>
          <w:szCs w:val="20"/>
        </w:rPr>
        <w:t>тыс.руб</w:t>
      </w:r>
      <w:proofErr w:type="spellEnd"/>
      <w:r w:rsidRPr="00036497">
        <w:rPr>
          <w:sz w:val="20"/>
          <w:szCs w:val="20"/>
        </w:rPr>
        <w:t>. (прочие неналоговые доходы – самообложение).</w:t>
      </w:r>
    </w:p>
    <w:p w:rsidR="008C021B" w:rsidRPr="00036497" w:rsidRDefault="008C021B" w:rsidP="008C021B">
      <w:pPr>
        <w:ind w:left="-567" w:firstLine="283"/>
        <w:jc w:val="both"/>
        <w:rPr>
          <w:sz w:val="20"/>
          <w:szCs w:val="20"/>
        </w:rPr>
      </w:pPr>
      <w:r w:rsidRPr="00036497">
        <w:rPr>
          <w:sz w:val="20"/>
          <w:szCs w:val="20"/>
        </w:rPr>
        <w:t xml:space="preserve">Анализируя динамику доходов консолидированного бюджета по сравнению прошлым годом, установлено, что  доходная часть бюджета за 2018 года </w:t>
      </w:r>
      <w:proofErr w:type="spellStart"/>
      <w:r w:rsidRPr="00036497">
        <w:rPr>
          <w:sz w:val="20"/>
          <w:szCs w:val="20"/>
        </w:rPr>
        <w:t>коэфф</w:t>
      </w:r>
      <w:proofErr w:type="gramStart"/>
      <w:r w:rsidRPr="00036497">
        <w:rPr>
          <w:sz w:val="20"/>
          <w:szCs w:val="20"/>
        </w:rPr>
        <w:t>.р</w:t>
      </w:r>
      <w:proofErr w:type="gramEnd"/>
      <w:r w:rsidRPr="00036497">
        <w:rPr>
          <w:sz w:val="20"/>
          <w:szCs w:val="20"/>
        </w:rPr>
        <w:t>оста</w:t>
      </w:r>
      <w:proofErr w:type="spellEnd"/>
      <w:r w:rsidRPr="00036497">
        <w:rPr>
          <w:sz w:val="20"/>
          <w:szCs w:val="20"/>
        </w:rPr>
        <w:t xml:space="preserve"> увеличен на 1%,  или на  31,2 тыс. руб. </w:t>
      </w:r>
    </w:p>
    <w:p w:rsidR="008C021B" w:rsidRPr="00036497" w:rsidRDefault="008C021B" w:rsidP="008C021B">
      <w:pPr>
        <w:ind w:left="-567" w:firstLine="283"/>
        <w:jc w:val="both"/>
        <w:rPr>
          <w:sz w:val="20"/>
          <w:szCs w:val="20"/>
        </w:rPr>
      </w:pPr>
      <w:r w:rsidRPr="00036497">
        <w:rPr>
          <w:sz w:val="20"/>
          <w:szCs w:val="20"/>
        </w:rPr>
        <w:t>В структуре фактического исполнения собственных доходов удельный вес налоговых доходов составил 111,2%, неналоговых доходов 108,2%.</w:t>
      </w:r>
    </w:p>
    <w:p w:rsidR="008C021B" w:rsidRPr="00036497" w:rsidRDefault="008C021B" w:rsidP="008C021B">
      <w:pPr>
        <w:ind w:left="-567" w:right="-142" w:firstLine="283"/>
        <w:jc w:val="both"/>
        <w:rPr>
          <w:sz w:val="20"/>
          <w:szCs w:val="20"/>
        </w:rPr>
      </w:pPr>
      <w:r w:rsidRPr="00036497">
        <w:rPr>
          <w:sz w:val="20"/>
          <w:szCs w:val="20"/>
        </w:rPr>
        <w:t xml:space="preserve">Налоговые доходы поступили  в сумме 39919,4 тыс. руб. по сравнению с предыдущим годом уменьшились на 278 тыс. руб. </w:t>
      </w:r>
    </w:p>
    <w:p w:rsidR="008C021B" w:rsidRPr="00036497" w:rsidRDefault="008C021B" w:rsidP="008C021B">
      <w:pPr>
        <w:ind w:left="-567" w:right="-142" w:firstLine="283"/>
        <w:jc w:val="both"/>
        <w:rPr>
          <w:sz w:val="20"/>
          <w:szCs w:val="20"/>
        </w:rPr>
      </w:pPr>
      <w:r w:rsidRPr="00036497">
        <w:rPr>
          <w:sz w:val="20"/>
          <w:szCs w:val="20"/>
        </w:rPr>
        <w:t>Неналоговые доходы за 12 месяцев 2018 года к прошлому году увеличились на 361,9 тыс. руб.  и  составили всего 4001,6 тыс. руб.</w:t>
      </w:r>
    </w:p>
    <w:p w:rsidR="008C021B" w:rsidRPr="00036497" w:rsidRDefault="008C021B" w:rsidP="008C021B">
      <w:pPr>
        <w:pStyle w:val="a3"/>
        <w:spacing w:line="240" w:lineRule="exact"/>
        <w:ind w:left="-567" w:firstLine="283"/>
        <w:jc w:val="center"/>
        <w:rPr>
          <w:sz w:val="20"/>
          <w:szCs w:val="20"/>
        </w:rPr>
      </w:pPr>
      <w:r w:rsidRPr="00036497">
        <w:rPr>
          <w:b/>
          <w:sz w:val="20"/>
          <w:szCs w:val="20"/>
        </w:rPr>
        <w:t xml:space="preserve">Анализ поступления собственных доходов на 01 января 2019 </w:t>
      </w:r>
      <w:r w:rsidRPr="00036497">
        <w:rPr>
          <w:sz w:val="20"/>
          <w:szCs w:val="20"/>
        </w:rPr>
        <w:t>года</w:t>
      </w: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308"/>
        <w:gridCol w:w="1262"/>
        <w:gridCol w:w="1268"/>
        <w:gridCol w:w="1412"/>
      </w:tblGrid>
      <w:tr w:rsidR="008C021B" w:rsidRPr="00036497" w:rsidTr="002B58A2">
        <w:tc>
          <w:tcPr>
            <w:tcW w:w="5382" w:type="dxa"/>
            <w:vMerge w:val="restart"/>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b/>
                <w:sz w:val="16"/>
                <w:szCs w:val="16"/>
              </w:rPr>
            </w:pPr>
            <w:r w:rsidRPr="007072C4">
              <w:rPr>
                <w:b/>
                <w:sz w:val="16"/>
                <w:szCs w:val="16"/>
              </w:rPr>
              <w:t>Наименование</w:t>
            </w:r>
          </w:p>
        </w:tc>
        <w:tc>
          <w:tcPr>
            <w:tcW w:w="2570" w:type="dxa"/>
            <w:gridSpan w:val="2"/>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01.01.2018</w:t>
            </w:r>
          </w:p>
        </w:tc>
        <w:tc>
          <w:tcPr>
            <w:tcW w:w="2680" w:type="dxa"/>
            <w:gridSpan w:val="2"/>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01.01.2019</w:t>
            </w:r>
          </w:p>
        </w:tc>
      </w:tr>
      <w:tr w:rsidR="008C021B" w:rsidRPr="00036497" w:rsidTr="002B58A2">
        <w:trPr>
          <w:trHeight w:val="509"/>
        </w:trPr>
        <w:tc>
          <w:tcPr>
            <w:tcW w:w="5382" w:type="dxa"/>
            <w:vMerge/>
            <w:tcBorders>
              <w:top w:val="single" w:sz="4" w:space="0" w:color="000000"/>
              <w:left w:val="single" w:sz="4" w:space="0" w:color="000000"/>
              <w:bottom w:val="single" w:sz="4" w:space="0" w:color="000000"/>
              <w:right w:val="single" w:sz="4" w:space="0" w:color="000000"/>
            </w:tcBorders>
            <w:vAlign w:val="center"/>
            <w:hideMark/>
          </w:tcPr>
          <w:p w:rsidR="008C021B" w:rsidRPr="007072C4" w:rsidRDefault="008C021B" w:rsidP="002B58A2">
            <w:pPr>
              <w:ind w:left="41"/>
              <w:jc w:val="both"/>
              <w:rPr>
                <w:b/>
                <w:sz w:val="16"/>
                <w:szCs w:val="16"/>
              </w:rPr>
            </w:pP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Сумма</w:t>
            </w:r>
          </w:p>
          <w:p w:rsidR="008C021B" w:rsidRPr="007072C4" w:rsidRDefault="008C021B" w:rsidP="002B58A2">
            <w:pPr>
              <w:spacing w:line="240" w:lineRule="exact"/>
              <w:ind w:left="-98" w:firstLine="283"/>
              <w:jc w:val="both"/>
              <w:rPr>
                <w:sz w:val="16"/>
                <w:szCs w:val="16"/>
              </w:rPr>
            </w:pPr>
            <w:r w:rsidRPr="007072C4">
              <w:rPr>
                <w:sz w:val="16"/>
                <w:szCs w:val="16"/>
              </w:rPr>
              <w:t>тыс. руб.</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Удельный вес %</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Сумма</w:t>
            </w:r>
          </w:p>
          <w:p w:rsidR="008C021B" w:rsidRPr="007072C4" w:rsidRDefault="008C021B" w:rsidP="002B58A2">
            <w:pPr>
              <w:spacing w:line="240" w:lineRule="exact"/>
              <w:ind w:left="-98" w:firstLine="283"/>
              <w:jc w:val="both"/>
              <w:rPr>
                <w:sz w:val="16"/>
                <w:szCs w:val="16"/>
              </w:rPr>
            </w:pPr>
            <w:r w:rsidRPr="007072C4">
              <w:rPr>
                <w:sz w:val="16"/>
                <w:szCs w:val="16"/>
              </w:rPr>
              <w:t>тыс. руб.</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Удельный вес %</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b/>
                <w:sz w:val="16"/>
                <w:szCs w:val="16"/>
              </w:rPr>
            </w:pPr>
            <w:r w:rsidRPr="007072C4">
              <w:rPr>
                <w:b/>
                <w:sz w:val="16"/>
                <w:szCs w:val="16"/>
              </w:rPr>
              <w:t>Налоговые доходы</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40197,4</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91,7</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39919,4</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90,9</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Налог на доходы физических лиц</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23855,8</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54,4</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29316,3</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66,7</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proofErr w:type="gramStart"/>
            <w:r w:rsidRPr="007072C4">
              <w:rPr>
                <w:sz w:val="16"/>
                <w:szCs w:val="16"/>
              </w:rPr>
              <w:t>Доходы  от уплаты акцизов по подакцизным товарам продукции), производимым на территории Российской Федерации</w:t>
            </w:r>
            <w:proofErr w:type="gramEnd"/>
          </w:p>
        </w:tc>
        <w:tc>
          <w:tcPr>
            <w:tcW w:w="1308"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5588</w:t>
            </w:r>
          </w:p>
        </w:tc>
        <w:tc>
          <w:tcPr>
            <w:tcW w:w="1262"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12,5</w:t>
            </w:r>
          </w:p>
        </w:tc>
        <w:tc>
          <w:tcPr>
            <w:tcW w:w="1268"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5378,6</w:t>
            </w:r>
          </w:p>
        </w:tc>
        <w:tc>
          <w:tcPr>
            <w:tcW w:w="1412"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12,2</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Налоги на совокупный доход</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1886,6</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1691,9</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3,8</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Налог на имущество физических лиц</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930,4</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3</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546,9</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1,2</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Налог на имущество организаций</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5271,6</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11</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-291,3</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-0,6</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Земельный налог</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1687,6</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3,1</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2241,6</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5,1</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Государственная пошлина</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977,3</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2,7</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1035,4</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2,5</w:t>
            </w:r>
          </w:p>
        </w:tc>
      </w:tr>
      <w:tr w:rsidR="008C021B" w:rsidRPr="00036497" w:rsidTr="002B58A2">
        <w:trPr>
          <w:trHeight w:val="633"/>
        </w:trPr>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outlineLvl w:val="0"/>
              <w:rPr>
                <w:b/>
                <w:sz w:val="16"/>
                <w:szCs w:val="16"/>
              </w:rPr>
            </w:pPr>
            <w:r w:rsidRPr="007072C4">
              <w:rPr>
                <w:bCs/>
                <w:color w:val="000000"/>
                <w:sz w:val="16"/>
                <w:szCs w:val="16"/>
              </w:rPr>
              <w:t>Задолженность и перерасчеты по отмененным налогам, сборам и иным обязательным платежам</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b/>
                <w:sz w:val="16"/>
                <w:szCs w:val="16"/>
              </w:rPr>
            </w:pPr>
            <w:r w:rsidRPr="007072C4">
              <w:rPr>
                <w:b/>
                <w:sz w:val="16"/>
                <w:szCs w:val="16"/>
              </w:rPr>
              <w:t>Неналоговые доходы</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3639,7</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8,3</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4001,6</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9,1</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Доходы от использования имущества, находящегося в государственной и муниципальной собственности</w:t>
            </w:r>
          </w:p>
        </w:tc>
        <w:tc>
          <w:tcPr>
            <w:tcW w:w="1308"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939,3</w:t>
            </w:r>
          </w:p>
        </w:tc>
        <w:tc>
          <w:tcPr>
            <w:tcW w:w="1262"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2,1</w:t>
            </w:r>
          </w:p>
        </w:tc>
        <w:tc>
          <w:tcPr>
            <w:tcW w:w="1268" w:type="dxa"/>
            <w:tcBorders>
              <w:top w:val="single" w:sz="4" w:space="0" w:color="000000"/>
              <w:left w:val="single" w:sz="4" w:space="0" w:color="000000"/>
              <w:bottom w:val="single" w:sz="4" w:space="0" w:color="000000"/>
              <w:right w:val="single" w:sz="4" w:space="0" w:color="000000"/>
            </w:tcBorders>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1097,2</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p>
          <w:p w:rsidR="008C021B" w:rsidRPr="007072C4" w:rsidRDefault="008C021B" w:rsidP="002B58A2">
            <w:pPr>
              <w:spacing w:line="240" w:lineRule="exact"/>
              <w:ind w:left="-98" w:firstLine="283"/>
              <w:jc w:val="both"/>
              <w:rPr>
                <w:sz w:val="16"/>
                <w:szCs w:val="16"/>
              </w:rPr>
            </w:pPr>
            <w:r w:rsidRPr="007072C4">
              <w:rPr>
                <w:sz w:val="16"/>
                <w:szCs w:val="16"/>
              </w:rPr>
              <w:t>2,5</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Платежи при использовании природными ресурсами</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408,3</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0,9</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484</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1,1</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Прочие доходы от компенсации затрат государства</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994,6</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2,6</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1482,8</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3,4</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Доходы от продажи материальных и нематериальных активов</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563,3</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1,2</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119,6</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0,3</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Штрафы, санкции, возмещение ущерба</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632,9</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1,3</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604</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1,4</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sz w:val="16"/>
                <w:szCs w:val="16"/>
              </w:rPr>
            </w:pPr>
            <w:r w:rsidRPr="007072C4">
              <w:rPr>
                <w:sz w:val="16"/>
                <w:szCs w:val="16"/>
              </w:rPr>
              <w:t xml:space="preserve">Неналоговые доходы бюджетов </w:t>
            </w:r>
            <w:proofErr w:type="gramStart"/>
            <w:r w:rsidRPr="007072C4">
              <w:rPr>
                <w:sz w:val="16"/>
                <w:szCs w:val="16"/>
              </w:rPr>
              <w:t>сельский</w:t>
            </w:r>
            <w:proofErr w:type="gramEnd"/>
            <w:r w:rsidRPr="007072C4">
              <w:rPr>
                <w:sz w:val="16"/>
                <w:szCs w:val="16"/>
              </w:rPr>
              <w:t xml:space="preserve"> поселений (самообложение)</w:t>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101,1</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0,2</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214</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sz w:val="16"/>
                <w:szCs w:val="16"/>
              </w:rPr>
            </w:pPr>
            <w:r w:rsidRPr="007072C4">
              <w:rPr>
                <w:sz w:val="16"/>
                <w:szCs w:val="16"/>
              </w:rPr>
              <w:t>0,4</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41"/>
              <w:jc w:val="both"/>
              <w:rPr>
                <w:b/>
                <w:sz w:val="16"/>
                <w:szCs w:val="16"/>
              </w:rPr>
            </w:pPr>
            <w:r w:rsidRPr="007072C4">
              <w:rPr>
                <w:b/>
                <w:sz w:val="16"/>
                <w:szCs w:val="16"/>
              </w:rPr>
              <w:t xml:space="preserve">Всего </w:t>
            </w:r>
            <w:r w:rsidRPr="007072C4">
              <w:rPr>
                <w:sz w:val="16"/>
                <w:szCs w:val="16"/>
              </w:rPr>
              <w:tab/>
            </w: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43837,1</w:t>
            </w: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 xml:space="preserve">100 </w:t>
            </w: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43868,3</w:t>
            </w: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7072C4" w:rsidRDefault="008C021B" w:rsidP="002B58A2">
            <w:pPr>
              <w:spacing w:line="240" w:lineRule="exact"/>
              <w:ind w:left="-98" w:firstLine="283"/>
              <w:jc w:val="both"/>
              <w:rPr>
                <w:b/>
                <w:sz w:val="16"/>
                <w:szCs w:val="16"/>
              </w:rPr>
            </w:pPr>
            <w:r w:rsidRPr="007072C4">
              <w:rPr>
                <w:b/>
                <w:sz w:val="16"/>
                <w:szCs w:val="16"/>
              </w:rPr>
              <w:t xml:space="preserve">100 </w:t>
            </w:r>
          </w:p>
        </w:tc>
      </w:tr>
      <w:tr w:rsidR="008C021B" w:rsidRPr="00036497" w:rsidTr="002B58A2">
        <w:tc>
          <w:tcPr>
            <w:tcW w:w="5382" w:type="dxa"/>
            <w:tcBorders>
              <w:top w:val="single" w:sz="4" w:space="0" w:color="000000"/>
              <w:left w:val="single" w:sz="4" w:space="0" w:color="000000"/>
              <w:bottom w:val="single" w:sz="4" w:space="0" w:color="000000"/>
              <w:right w:val="single" w:sz="4" w:space="0" w:color="000000"/>
            </w:tcBorders>
            <w:hideMark/>
          </w:tcPr>
          <w:p w:rsidR="008C021B" w:rsidRPr="00036497" w:rsidRDefault="008C021B" w:rsidP="002B58A2">
            <w:pPr>
              <w:spacing w:line="240" w:lineRule="exact"/>
              <w:ind w:left="-567" w:firstLine="283"/>
              <w:jc w:val="both"/>
              <w:rPr>
                <w:b/>
                <w:sz w:val="20"/>
                <w:szCs w:val="20"/>
              </w:rPr>
            </w:pPr>
          </w:p>
        </w:tc>
        <w:tc>
          <w:tcPr>
            <w:tcW w:w="1308" w:type="dxa"/>
            <w:tcBorders>
              <w:top w:val="single" w:sz="4" w:space="0" w:color="000000"/>
              <w:left w:val="single" w:sz="4" w:space="0" w:color="000000"/>
              <w:bottom w:val="single" w:sz="4" w:space="0" w:color="000000"/>
              <w:right w:val="single" w:sz="4" w:space="0" w:color="000000"/>
            </w:tcBorders>
            <w:hideMark/>
          </w:tcPr>
          <w:p w:rsidR="008C021B" w:rsidRPr="00036497" w:rsidRDefault="008C021B" w:rsidP="002B58A2">
            <w:pPr>
              <w:spacing w:line="240" w:lineRule="exact"/>
              <w:ind w:left="-98" w:firstLine="283"/>
              <w:jc w:val="both"/>
              <w:rPr>
                <w:b/>
                <w:sz w:val="20"/>
                <w:szCs w:val="20"/>
              </w:rPr>
            </w:pPr>
          </w:p>
        </w:tc>
        <w:tc>
          <w:tcPr>
            <w:tcW w:w="1262" w:type="dxa"/>
            <w:tcBorders>
              <w:top w:val="single" w:sz="4" w:space="0" w:color="000000"/>
              <w:left w:val="single" w:sz="4" w:space="0" w:color="000000"/>
              <w:bottom w:val="single" w:sz="4" w:space="0" w:color="000000"/>
              <w:right w:val="single" w:sz="4" w:space="0" w:color="000000"/>
            </w:tcBorders>
            <w:hideMark/>
          </w:tcPr>
          <w:p w:rsidR="008C021B" w:rsidRPr="00036497" w:rsidRDefault="008C021B" w:rsidP="002B58A2">
            <w:pPr>
              <w:spacing w:line="240" w:lineRule="exact"/>
              <w:ind w:left="-98" w:firstLine="283"/>
              <w:jc w:val="both"/>
              <w:rPr>
                <w:b/>
                <w:sz w:val="20"/>
                <w:szCs w:val="20"/>
              </w:rPr>
            </w:pPr>
          </w:p>
        </w:tc>
        <w:tc>
          <w:tcPr>
            <w:tcW w:w="1268" w:type="dxa"/>
            <w:tcBorders>
              <w:top w:val="single" w:sz="4" w:space="0" w:color="000000"/>
              <w:left w:val="single" w:sz="4" w:space="0" w:color="000000"/>
              <w:bottom w:val="single" w:sz="4" w:space="0" w:color="000000"/>
              <w:right w:val="single" w:sz="4" w:space="0" w:color="000000"/>
            </w:tcBorders>
            <w:hideMark/>
          </w:tcPr>
          <w:p w:rsidR="008C021B" w:rsidRPr="00036497" w:rsidRDefault="008C021B" w:rsidP="002B58A2">
            <w:pPr>
              <w:spacing w:line="240" w:lineRule="exact"/>
              <w:ind w:left="-98" w:firstLine="283"/>
              <w:jc w:val="both"/>
              <w:rPr>
                <w:b/>
                <w:sz w:val="20"/>
                <w:szCs w:val="20"/>
              </w:rPr>
            </w:pPr>
          </w:p>
        </w:tc>
        <w:tc>
          <w:tcPr>
            <w:tcW w:w="1412" w:type="dxa"/>
            <w:tcBorders>
              <w:top w:val="single" w:sz="4" w:space="0" w:color="000000"/>
              <w:left w:val="single" w:sz="4" w:space="0" w:color="000000"/>
              <w:bottom w:val="single" w:sz="4" w:space="0" w:color="000000"/>
              <w:right w:val="single" w:sz="4" w:space="0" w:color="000000"/>
            </w:tcBorders>
            <w:hideMark/>
          </w:tcPr>
          <w:p w:rsidR="008C021B" w:rsidRPr="00036497" w:rsidRDefault="008C021B" w:rsidP="002B58A2">
            <w:pPr>
              <w:spacing w:line="240" w:lineRule="exact"/>
              <w:ind w:left="-98" w:firstLine="283"/>
              <w:jc w:val="both"/>
              <w:rPr>
                <w:b/>
                <w:sz w:val="20"/>
                <w:szCs w:val="20"/>
              </w:rPr>
            </w:pPr>
          </w:p>
        </w:tc>
      </w:tr>
    </w:tbl>
    <w:p w:rsidR="008C021B" w:rsidRPr="00036497" w:rsidRDefault="008C021B" w:rsidP="008C021B">
      <w:pPr>
        <w:keepNext/>
        <w:widowControl w:val="0"/>
        <w:spacing w:after="120"/>
        <w:ind w:left="-567" w:firstLine="283"/>
        <w:jc w:val="both"/>
        <w:rPr>
          <w:sz w:val="20"/>
          <w:szCs w:val="20"/>
        </w:rPr>
      </w:pPr>
      <w:r w:rsidRPr="00036497">
        <w:rPr>
          <w:sz w:val="20"/>
          <w:szCs w:val="20"/>
        </w:rPr>
        <w:lastRenderedPageBreak/>
        <w:t xml:space="preserve"> Расходная часть бюджета муниципального района за 2018 год исполнена в сумме 538088,7 тыс. рублей при плане 540336 тыс. рублей, или 99,6 процента к уточненной годовой бюджетной росписи. По сравнению с</w:t>
      </w:r>
      <w:r w:rsidRPr="00036497">
        <w:rPr>
          <w:b/>
          <w:sz w:val="20"/>
          <w:szCs w:val="20"/>
        </w:rPr>
        <w:t xml:space="preserve"> </w:t>
      </w:r>
      <w:r w:rsidRPr="00036497">
        <w:rPr>
          <w:sz w:val="20"/>
          <w:szCs w:val="20"/>
        </w:rPr>
        <w:t xml:space="preserve">аналогичным периодом 2017 года расходы бюджета муниципального района увеличились на 108817,6 тыс. рублей или на 20,2 процента. </w:t>
      </w:r>
    </w:p>
    <w:p w:rsidR="008C021B" w:rsidRPr="00036497" w:rsidRDefault="008C021B" w:rsidP="008C021B">
      <w:pPr>
        <w:keepNext/>
        <w:widowControl w:val="0"/>
        <w:spacing w:after="120"/>
        <w:ind w:left="-567" w:right="-81" w:firstLine="283"/>
        <w:jc w:val="both"/>
        <w:rPr>
          <w:sz w:val="20"/>
          <w:szCs w:val="20"/>
        </w:rPr>
      </w:pPr>
      <w:r w:rsidRPr="00036497">
        <w:rPr>
          <w:sz w:val="20"/>
          <w:szCs w:val="20"/>
        </w:rPr>
        <w:t xml:space="preserve">        Структура расходной части бюджета муниципального района за 2018 год в функциональном разрезе сложилась следующим образом:</w:t>
      </w:r>
    </w:p>
    <w:tbl>
      <w:tblPr>
        <w:tblW w:w="10774" w:type="dxa"/>
        <w:tblInd w:w="-998" w:type="dxa"/>
        <w:tblLayout w:type="fixed"/>
        <w:tblLook w:val="04A0" w:firstRow="1" w:lastRow="0" w:firstColumn="1" w:lastColumn="0" w:noHBand="0" w:noVBand="1"/>
      </w:tblPr>
      <w:tblGrid>
        <w:gridCol w:w="4254"/>
        <w:gridCol w:w="1842"/>
        <w:gridCol w:w="1560"/>
        <w:gridCol w:w="1559"/>
        <w:gridCol w:w="1559"/>
      </w:tblGrid>
      <w:tr w:rsidR="008C021B" w:rsidRPr="00036497" w:rsidTr="007072C4">
        <w:trPr>
          <w:trHeight w:val="928"/>
        </w:trPr>
        <w:tc>
          <w:tcPr>
            <w:tcW w:w="4254"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tabs>
                <w:tab w:val="left" w:pos="2303"/>
              </w:tabs>
              <w:spacing w:after="120"/>
              <w:ind w:right="365" w:firstLine="176"/>
              <w:jc w:val="both"/>
              <w:rPr>
                <w:bCs/>
                <w:sz w:val="16"/>
                <w:szCs w:val="16"/>
              </w:rPr>
            </w:pPr>
            <w:r w:rsidRPr="007072C4">
              <w:rPr>
                <w:bCs/>
                <w:sz w:val="16"/>
                <w:szCs w:val="16"/>
              </w:rPr>
              <w:t xml:space="preserve">         Наименование</w:t>
            </w:r>
          </w:p>
        </w:tc>
        <w:tc>
          <w:tcPr>
            <w:tcW w:w="1842" w:type="dxa"/>
            <w:tcBorders>
              <w:top w:val="single" w:sz="4" w:space="0" w:color="auto"/>
              <w:left w:val="nil"/>
              <w:bottom w:val="single" w:sz="4" w:space="0" w:color="auto"/>
              <w:right w:val="single" w:sz="4" w:space="0" w:color="auto"/>
            </w:tcBorders>
            <w:vAlign w:val="center"/>
            <w:hideMark/>
          </w:tcPr>
          <w:p w:rsidR="008C021B" w:rsidRPr="007072C4" w:rsidRDefault="008C021B" w:rsidP="002B58A2">
            <w:pPr>
              <w:keepNext/>
              <w:widowControl w:val="0"/>
              <w:ind w:firstLine="176"/>
              <w:jc w:val="both"/>
              <w:rPr>
                <w:bCs/>
                <w:sz w:val="16"/>
                <w:szCs w:val="16"/>
              </w:rPr>
            </w:pPr>
            <w:proofErr w:type="spellStart"/>
            <w:r w:rsidRPr="007072C4">
              <w:rPr>
                <w:bCs/>
                <w:sz w:val="16"/>
                <w:szCs w:val="16"/>
              </w:rPr>
              <w:t>Уточн</w:t>
            </w:r>
            <w:proofErr w:type="spellEnd"/>
            <w:r w:rsidRPr="007072C4">
              <w:rPr>
                <w:bCs/>
                <w:sz w:val="16"/>
                <w:szCs w:val="16"/>
              </w:rPr>
              <w:t>-й</w:t>
            </w:r>
          </w:p>
          <w:p w:rsidR="008C021B" w:rsidRPr="007072C4" w:rsidRDefault="008C021B" w:rsidP="002B58A2">
            <w:pPr>
              <w:keepNext/>
              <w:widowControl w:val="0"/>
              <w:ind w:firstLine="176"/>
              <w:jc w:val="both"/>
              <w:rPr>
                <w:bCs/>
                <w:sz w:val="16"/>
                <w:szCs w:val="16"/>
              </w:rPr>
            </w:pPr>
            <w:r w:rsidRPr="007072C4">
              <w:rPr>
                <w:bCs/>
                <w:sz w:val="16"/>
                <w:szCs w:val="16"/>
              </w:rPr>
              <w:t xml:space="preserve">план </w:t>
            </w:r>
          </w:p>
          <w:p w:rsidR="008C021B" w:rsidRPr="007072C4" w:rsidRDefault="008C021B" w:rsidP="002B58A2">
            <w:pPr>
              <w:keepNext/>
              <w:widowControl w:val="0"/>
              <w:ind w:firstLine="176"/>
              <w:jc w:val="both"/>
              <w:rPr>
                <w:bCs/>
                <w:sz w:val="16"/>
                <w:szCs w:val="16"/>
              </w:rPr>
            </w:pPr>
            <w:r w:rsidRPr="007072C4">
              <w:rPr>
                <w:bCs/>
                <w:sz w:val="16"/>
                <w:szCs w:val="16"/>
              </w:rPr>
              <w:t>2018г.,               тыс.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proofErr w:type="spellStart"/>
            <w:r w:rsidRPr="007072C4">
              <w:rPr>
                <w:bCs/>
                <w:sz w:val="16"/>
                <w:szCs w:val="16"/>
              </w:rPr>
              <w:t>Исп-ие</w:t>
            </w:r>
            <w:proofErr w:type="spellEnd"/>
            <w:r w:rsidRPr="007072C4">
              <w:rPr>
                <w:bCs/>
                <w:sz w:val="16"/>
                <w:szCs w:val="16"/>
              </w:rPr>
              <w:t xml:space="preserve"> за  2018 г., тыс. рублей</w:t>
            </w:r>
          </w:p>
        </w:tc>
        <w:tc>
          <w:tcPr>
            <w:tcW w:w="1559" w:type="dxa"/>
            <w:tcBorders>
              <w:top w:val="single" w:sz="4" w:space="0" w:color="auto"/>
              <w:left w:val="nil"/>
              <w:bottom w:val="single" w:sz="4" w:space="0" w:color="auto"/>
              <w:right w:val="single" w:sz="4" w:space="0" w:color="auto"/>
            </w:tcBorders>
          </w:tcPr>
          <w:p w:rsidR="008C021B" w:rsidRPr="007072C4" w:rsidRDefault="008C021B" w:rsidP="002B58A2">
            <w:pPr>
              <w:keepNext/>
              <w:widowControl w:val="0"/>
              <w:spacing w:after="120"/>
              <w:ind w:right="-6" w:firstLine="176"/>
              <w:jc w:val="both"/>
              <w:rPr>
                <w:bCs/>
                <w:sz w:val="16"/>
                <w:szCs w:val="16"/>
              </w:rPr>
            </w:pPr>
            <w:r w:rsidRPr="007072C4">
              <w:rPr>
                <w:bCs/>
                <w:sz w:val="16"/>
                <w:szCs w:val="16"/>
              </w:rPr>
              <w:t xml:space="preserve">% </w:t>
            </w:r>
            <w:proofErr w:type="spellStart"/>
            <w:r w:rsidRPr="007072C4">
              <w:rPr>
                <w:bCs/>
                <w:sz w:val="16"/>
                <w:szCs w:val="16"/>
              </w:rPr>
              <w:t>исп-ия</w:t>
            </w:r>
            <w:proofErr w:type="spellEnd"/>
            <w:r w:rsidRPr="007072C4">
              <w:rPr>
                <w:bCs/>
                <w:sz w:val="16"/>
                <w:szCs w:val="16"/>
              </w:rPr>
              <w:t xml:space="preserve"> к уточненному плану 2018 года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 xml:space="preserve">Удельный вес в </w:t>
            </w:r>
            <w:proofErr w:type="spellStart"/>
            <w:r w:rsidRPr="007072C4">
              <w:rPr>
                <w:bCs/>
                <w:sz w:val="16"/>
                <w:szCs w:val="16"/>
              </w:rPr>
              <w:t>стр</w:t>
            </w:r>
            <w:proofErr w:type="spellEnd"/>
            <w:r w:rsidRPr="007072C4">
              <w:rPr>
                <w:bCs/>
                <w:sz w:val="16"/>
                <w:szCs w:val="16"/>
              </w:rPr>
              <w:t>-ре расходов             за 2018 г, %</w:t>
            </w:r>
          </w:p>
        </w:tc>
      </w:tr>
      <w:tr w:rsidR="008C021B" w:rsidRPr="00036497" w:rsidTr="007072C4">
        <w:trPr>
          <w:trHeight w:val="260"/>
        </w:trPr>
        <w:tc>
          <w:tcPr>
            <w:tcW w:w="4254"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Общегосударственные вопросы</w:t>
            </w:r>
          </w:p>
        </w:tc>
        <w:tc>
          <w:tcPr>
            <w:tcW w:w="1842" w:type="dxa"/>
            <w:tcBorders>
              <w:top w:val="single"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33797,3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33436,2</w:t>
            </w:r>
          </w:p>
        </w:tc>
        <w:tc>
          <w:tcPr>
            <w:tcW w:w="1559" w:type="dxa"/>
            <w:tcBorders>
              <w:top w:val="single"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98,9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6,2</w:t>
            </w:r>
          </w:p>
        </w:tc>
      </w:tr>
      <w:tr w:rsidR="008C021B" w:rsidRPr="00036497" w:rsidTr="007072C4">
        <w:trPr>
          <w:trHeight w:val="237"/>
        </w:trPr>
        <w:tc>
          <w:tcPr>
            <w:tcW w:w="4254"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Национальная оборона</w:t>
            </w:r>
          </w:p>
        </w:tc>
        <w:tc>
          <w:tcPr>
            <w:tcW w:w="1842"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801,5</w:t>
            </w:r>
          </w:p>
        </w:tc>
        <w:tc>
          <w:tcPr>
            <w:tcW w:w="1560"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801,5</w:t>
            </w:r>
          </w:p>
        </w:tc>
        <w:tc>
          <w:tcPr>
            <w:tcW w:w="1559"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100</w:t>
            </w:r>
          </w:p>
        </w:tc>
        <w:tc>
          <w:tcPr>
            <w:tcW w:w="1559"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0,1</w:t>
            </w:r>
          </w:p>
        </w:tc>
      </w:tr>
      <w:tr w:rsidR="008C021B" w:rsidRPr="00036497" w:rsidTr="007072C4">
        <w:trPr>
          <w:trHeight w:val="482"/>
        </w:trPr>
        <w:tc>
          <w:tcPr>
            <w:tcW w:w="4254"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Национальная безопасность и правоохранительная деятельность</w:t>
            </w:r>
          </w:p>
        </w:tc>
        <w:tc>
          <w:tcPr>
            <w:tcW w:w="1842"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1573,5</w:t>
            </w:r>
          </w:p>
        </w:tc>
        <w:tc>
          <w:tcPr>
            <w:tcW w:w="1560"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1560,6</w:t>
            </w:r>
          </w:p>
        </w:tc>
        <w:tc>
          <w:tcPr>
            <w:tcW w:w="1559"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99,2</w:t>
            </w:r>
          </w:p>
        </w:tc>
        <w:tc>
          <w:tcPr>
            <w:tcW w:w="1559"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0,3</w:t>
            </w:r>
          </w:p>
        </w:tc>
      </w:tr>
      <w:tr w:rsidR="008C021B" w:rsidRPr="00036497" w:rsidTr="007072C4">
        <w:trPr>
          <w:trHeight w:val="277"/>
        </w:trPr>
        <w:tc>
          <w:tcPr>
            <w:tcW w:w="4254"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Национальная экономика</w:t>
            </w:r>
          </w:p>
        </w:tc>
        <w:tc>
          <w:tcPr>
            <w:tcW w:w="1842"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25798,8</w:t>
            </w:r>
          </w:p>
        </w:tc>
        <w:tc>
          <w:tcPr>
            <w:tcW w:w="1560"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25070,8</w:t>
            </w:r>
          </w:p>
        </w:tc>
        <w:tc>
          <w:tcPr>
            <w:tcW w:w="1559"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97,2</w:t>
            </w:r>
          </w:p>
        </w:tc>
        <w:tc>
          <w:tcPr>
            <w:tcW w:w="1559"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4,7</w:t>
            </w:r>
          </w:p>
        </w:tc>
      </w:tr>
      <w:tr w:rsidR="008C021B" w:rsidRPr="00036497" w:rsidTr="007072C4">
        <w:trPr>
          <w:trHeight w:val="239"/>
        </w:trPr>
        <w:tc>
          <w:tcPr>
            <w:tcW w:w="4254"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ЖКХ</w:t>
            </w:r>
          </w:p>
        </w:tc>
        <w:tc>
          <w:tcPr>
            <w:tcW w:w="1842" w:type="dxa"/>
            <w:tcBorders>
              <w:top w:val="single"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2905,6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2775</w:t>
            </w:r>
          </w:p>
        </w:tc>
        <w:tc>
          <w:tcPr>
            <w:tcW w:w="1559" w:type="dxa"/>
            <w:tcBorders>
              <w:top w:val="single"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95,5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0,5</w:t>
            </w:r>
          </w:p>
        </w:tc>
      </w:tr>
      <w:tr w:rsidR="008C021B" w:rsidRPr="00036497" w:rsidTr="007072C4">
        <w:trPr>
          <w:trHeight w:val="640"/>
        </w:trPr>
        <w:tc>
          <w:tcPr>
            <w:tcW w:w="4254"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 xml:space="preserve">Социально-культурная сфера, </w:t>
            </w:r>
          </w:p>
          <w:p w:rsidR="008C021B" w:rsidRPr="007072C4" w:rsidRDefault="008C021B" w:rsidP="002B58A2">
            <w:pPr>
              <w:keepNext/>
              <w:widowControl w:val="0"/>
              <w:spacing w:after="120"/>
              <w:ind w:right="-6" w:firstLine="176"/>
              <w:jc w:val="both"/>
              <w:rPr>
                <w:bCs/>
                <w:sz w:val="16"/>
                <w:szCs w:val="16"/>
              </w:rPr>
            </w:pPr>
            <w:r w:rsidRPr="007072C4">
              <w:rPr>
                <w:bCs/>
                <w:i/>
                <w:sz w:val="16"/>
                <w:szCs w:val="16"/>
              </w:rPr>
              <w:t>в том числе:</w:t>
            </w:r>
          </w:p>
        </w:tc>
        <w:tc>
          <w:tcPr>
            <w:tcW w:w="1842"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459716,8</w:t>
            </w:r>
          </w:p>
        </w:tc>
        <w:tc>
          <w:tcPr>
            <w:tcW w:w="1560"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458702,1</w:t>
            </w:r>
          </w:p>
        </w:tc>
        <w:tc>
          <w:tcPr>
            <w:tcW w:w="1559"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99,8</w:t>
            </w:r>
          </w:p>
        </w:tc>
        <w:tc>
          <w:tcPr>
            <w:tcW w:w="1559"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85,2</w:t>
            </w:r>
          </w:p>
        </w:tc>
      </w:tr>
      <w:tr w:rsidR="008C021B" w:rsidRPr="00036497" w:rsidTr="002B58A2">
        <w:trPr>
          <w:trHeight w:val="346"/>
        </w:trPr>
        <w:tc>
          <w:tcPr>
            <w:tcW w:w="4254"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 образование</w:t>
            </w:r>
          </w:p>
        </w:tc>
        <w:tc>
          <w:tcPr>
            <w:tcW w:w="1842"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354098,5</w:t>
            </w:r>
          </w:p>
        </w:tc>
        <w:tc>
          <w:tcPr>
            <w:tcW w:w="1560"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353743</w:t>
            </w:r>
          </w:p>
        </w:tc>
        <w:tc>
          <w:tcPr>
            <w:tcW w:w="1559"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99,9</w:t>
            </w: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65,7</w:t>
            </w:r>
          </w:p>
        </w:tc>
      </w:tr>
      <w:tr w:rsidR="008C021B" w:rsidRPr="00036497" w:rsidTr="007072C4">
        <w:trPr>
          <w:trHeight w:val="484"/>
        </w:trPr>
        <w:tc>
          <w:tcPr>
            <w:tcW w:w="4254"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 xml:space="preserve">- культура, </w:t>
            </w:r>
          </w:p>
          <w:p w:rsidR="008C021B" w:rsidRPr="007072C4" w:rsidRDefault="008C021B" w:rsidP="002B58A2">
            <w:pPr>
              <w:keepNext/>
              <w:widowControl w:val="0"/>
              <w:spacing w:after="120"/>
              <w:ind w:right="-6" w:firstLine="176"/>
              <w:jc w:val="both"/>
              <w:rPr>
                <w:sz w:val="16"/>
                <w:szCs w:val="16"/>
              </w:rPr>
            </w:pPr>
            <w:r w:rsidRPr="007072C4">
              <w:rPr>
                <w:sz w:val="16"/>
                <w:szCs w:val="16"/>
              </w:rPr>
              <w:t>кинематография</w:t>
            </w:r>
          </w:p>
        </w:tc>
        <w:tc>
          <w:tcPr>
            <w:tcW w:w="1842"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42052,7</w:t>
            </w:r>
          </w:p>
        </w:tc>
        <w:tc>
          <w:tcPr>
            <w:tcW w:w="1560"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42023,5</w:t>
            </w:r>
          </w:p>
        </w:tc>
        <w:tc>
          <w:tcPr>
            <w:tcW w:w="1559"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99,9</w:t>
            </w: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7,8</w:t>
            </w:r>
          </w:p>
        </w:tc>
      </w:tr>
      <w:tr w:rsidR="008C021B" w:rsidRPr="00036497" w:rsidTr="002B58A2">
        <w:trPr>
          <w:trHeight w:val="415"/>
        </w:trPr>
        <w:tc>
          <w:tcPr>
            <w:tcW w:w="4254" w:type="dxa"/>
            <w:tcBorders>
              <w:top w:val="dotted" w:sz="4" w:space="0" w:color="auto"/>
              <w:left w:val="single" w:sz="4" w:space="0" w:color="auto"/>
              <w:bottom w:val="dotted" w:sz="4" w:space="0" w:color="auto"/>
              <w:right w:val="single" w:sz="4" w:space="0" w:color="auto"/>
            </w:tcBorders>
            <w:vAlign w:val="center"/>
          </w:tcPr>
          <w:p w:rsidR="008C021B" w:rsidRPr="007072C4" w:rsidRDefault="008C021B" w:rsidP="002B58A2">
            <w:pPr>
              <w:keepNext/>
              <w:widowControl w:val="0"/>
              <w:spacing w:after="120"/>
              <w:ind w:right="-6" w:firstLine="176"/>
              <w:jc w:val="both"/>
              <w:rPr>
                <w:sz w:val="16"/>
                <w:szCs w:val="16"/>
              </w:rPr>
            </w:pPr>
            <w:r w:rsidRPr="007072C4">
              <w:rPr>
                <w:sz w:val="16"/>
                <w:szCs w:val="16"/>
              </w:rPr>
              <w:t xml:space="preserve">- </w:t>
            </w:r>
            <w:proofErr w:type="spellStart"/>
            <w:r w:rsidRPr="007072C4">
              <w:rPr>
                <w:sz w:val="16"/>
                <w:szCs w:val="16"/>
              </w:rPr>
              <w:t>здравоохранени</w:t>
            </w:r>
            <w:proofErr w:type="spellEnd"/>
          </w:p>
        </w:tc>
        <w:tc>
          <w:tcPr>
            <w:tcW w:w="1842"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100</w:t>
            </w:r>
          </w:p>
        </w:tc>
        <w:tc>
          <w:tcPr>
            <w:tcW w:w="1560"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100</w:t>
            </w:r>
          </w:p>
        </w:tc>
        <w:tc>
          <w:tcPr>
            <w:tcW w:w="1559"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100</w:t>
            </w:r>
          </w:p>
        </w:tc>
        <w:tc>
          <w:tcPr>
            <w:tcW w:w="1559" w:type="dxa"/>
            <w:tcBorders>
              <w:top w:val="dotted" w:sz="4" w:space="0" w:color="auto"/>
              <w:left w:val="single" w:sz="4" w:space="0" w:color="auto"/>
              <w:bottom w:val="dotted" w:sz="4" w:space="0" w:color="auto"/>
              <w:right w:val="single" w:sz="4" w:space="0" w:color="auto"/>
            </w:tcBorders>
            <w:noWrap/>
            <w:vAlign w:val="center"/>
          </w:tcPr>
          <w:p w:rsidR="008C021B" w:rsidRPr="007072C4" w:rsidRDefault="008C021B" w:rsidP="002B58A2">
            <w:pPr>
              <w:keepNext/>
              <w:widowControl w:val="0"/>
              <w:spacing w:after="120"/>
              <w:ind w:right="-6" w:firstLine="176"/>
              <w:jc w:val="both"/>
              <w:rPr>
                <w:sz w:val="16"/>
                <w:szCs w:val="16"/>
              </w:rPr>
            </w:pPr>
          </w:p>
        </w:tc>
      </w:tr>
      <w:tr w:rsidR="008C021B" w:rsidRPr="00036497" w:rsidTr="002B58A2">
        <w:trPr>
          <w:trHeight w:val="374"/>
        </w:trPr>
        <w:tc>
          <w:tcPr>
            <w:tcW w:w="4254"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 xml:space="preserve">-средства  </w:t>
            </w:r>
            <w:proofErr w:type="gramStart"/>
            <w:r w:rsidRPr="007072C4">
              <w:rPr>
                <w:sz w:val="16"/>
                <w:szCs w:val="16"/>
              </w:rPr>
              <w:t>массовой</w:t>
            </w:r>
            <w:proofErr w:type="gramEnd"/>
            <w:r w:rsidRPr="007072C4">
              <w:rPr>
                <w:sz w:val="16"/>
                <w:szCs w:val="16"/>
              </w:rPr>
              <w:t xml:space="preserve"> инф-</w:t>
            </w:r>
            <w:proofErr w:type="spellStart"/>
            <w:r w:rsidRPr="007072C4">
              <w:rPr>
                <w:sz w:val="16"/>
                <w:szCs w:val="16"/>
              </w:rPr>
              <w:t>ции</w:t>
            </w:r>
            <w:proofErr w:type="spellEnd"/>
          </w:p>
        </w:tc>
        <w:tc>
          <w:tcPr>
            <w:tcW w:w="1842"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175</w:t>
            </w:r>
          </w:p>
        </w:tc>
        <w:tc>
          <w:tcPr>
            <w:tcW w:w="1560"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173,7</w:t>
            </w:r>
          </w:p>
        </w:tc>
        <w:tc>
          <w:tcPr>
            <w:tcW w:w="1559"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99,3</w:t>
            </w:r>
          </w:p>
        </w:tc>
        <w:tc>
          <w:tcPr>
            <w:tcW w:w="1559" w:type="dxa"/>
            <w:tcBorders>
              <w:top w:val="dotted" w:sz="4" w:space="0" w:color="auto"/>
              <w:left w:val="single" w:sz="4" w:space="0" w:color="auto"/>
              <w:bottom w:val="dotted" w:sz="4" w:space="0" w:color="auto"/>
              <w:right w:val="single" w:sz="4" w:space="0" w:color="auto"/>
            </w:tcBorders>
            <w:noWrap/>
            <w:vAlign w:val="center"/>
          </w:tcPr>
          <w:p w:rsidR="008C021B" w:rsidRPr="007072C4" w:rsidRDefault="008C021B" w:rsidP="002B58A2">
            <w:pPr>
              <w:keepNext/>
              <w:widowControl w:val="0"/>
              <w:spacing w:after="120"/>
              <w:ind w:right="-6" w:firstLine="176"/>
              <w:jc w:val="both"/>
              <w:rPr>
                <w:sz w:val="16"/>
                <w:szCs w:val="16"/>
              </w:rPr>
            </w:pPr>
          </w:p>
        </w:tc>
      </w:tr>
      <w:tr w:rsidR="008C021B" w:rsidRPr="00036497" w:rsidTr="002B58A2">
        <w:trPr>
          <w:trHeight w:val="144"/>
        </w:trPr>
        <w:tc>
          <w:tcPr>
            <w:tcW w:w="4254"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 социальная политика</w:t>
            </w:r>
          </w:p>
        </w:tc>
        <w:tc>
          <w:tcPr>
            <w:tcW w:w="1842"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62897,3</w:t>
            </w:r>
          </w:p>
        </w:tc>
        <w:tc>
          <w:tcPr>
            <w:tcW w:w="1560" w:type="dxa"/>
            <w:tcBorders>
              <w:top w:val="dotted"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62268,6</w:t>
            </w:r>
          </w:p>
        </w:tc>
        <w:tc>
          <w:tcPr>
            <w:tcW w:w="1559" w:type="dxa"/>
            <w:tcBorders>
              <w:top w:val="dotted"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99</w:t>
            </w:r>
          </w:p>
        </w:tc>
        <w:tc>
          <w:tcPr>
            <w:tcW w:w="1559" w:type="dxa"/>
            <w:tcBorders>
              <w:top w:val="dotted"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11,6</w:t>
            </w:r>
          </w:p>
        </w:tc>
      </w:tr>
      <w:tr w:rsidR="008C021B" w:rsidRPr="00036497" w:rsidTr="002B58A2">
        <w:trPr>
          <w:trHeight w:val="433"/>
        </w:trPr>
        <w:tc>
          <w:tcPr>
            <w:tcW w:w="4254" w:type="dxa"/>
            <w:tcBorders>
              <w:top w:val="dotted"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 xml:space="preserve">- физкультура  и  спорт </w:t>
            </w:r>
          </w:p>
        </w:tc>
        <w:tc>
          <w:tcPr>
            <w:tcW w:w="1842" w:type="dxa"/>
            <w:tcBorders>
              <w:top w:val="dotted"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393,3</w:t>
            </w:r>
          </w:p>
        </w:tc>
        <w:tc>
          <w:tcPr>
            <w:tcW w:w="1560" w:type="dxa"/>
            <w:tcBorders>
              <w:top w:val="dotted" w:sz="4" w:space="0" w:color="auto"/>
              <w:left w:val="single" w:sz="4" w:space="0" w:color="auto"/>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393,3</w:t>
            </w:r>
          </w:p>
        </w:tc>
        <w:tc>
          <w:tcPr>
            <w:tcW w:w="1559" w:type="dxa"/>
            <w:tcBorders>
              <w:top w:val="dotted" w:sz="4" w:space="0" w:color="auto"/>
              <w:left w:val="nil"/>
              <w:bottom w:val="single"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sz w:val="16"/>
                <w:szCs w:val="16"/>
              </w:rPr>
            </w:pPr>
            <w:r w:rsidRPr="007072C4">
              <w:rPr>
                <w:sz w:val="16"/>
                <w:szCs w:val="16"/>
              </w:rPr>
              <w:t>100</w:t>
            </w:r>
          </w:p>
        </w:tc>
        <w:tc>
          <w:tcPr>
            <w:tcW w:w="1559" w:type="dxa"/>
            <w:tcBorders>
              <w:top w:val="dotted" w:sz="4" w:space="0" w:color="auto"/>
              <w:left w:val="single" w:sz="4" w:space="0" w:color="auto"/>
              <w:bottom w:val="single" w:sz="4" w:space="0" w:color="auto"/>
              <w:right w:val="single" w:sz="4" w:space="0" w:color="auto"/>
            </w:tcBorders>
            <w:noWrap/>
            <w:vAlign w:val="center"/>
          </w:tcPr>
          <w:p w:rsidR="008C021B" w:rsidRPr="007072C4" w:rsidRDefault="008C021B" w:rsidP="002B58A2">
            <w:pPr>
              <w:keepNext/>
              <w:widowControl w:val="0"/>
              <w:spacing w:after="120"/>
              <w:ind w:right="-6" w:firstLine="176"/>
              <w:jc w:val="both"/>
              <w:rPr>
                <w:sz w:val="16"/>
                <w:szCs w:val="16"/>
              </w:rPr>
            </w:pPr>
          </w:p>
        </w:tc>
      </w:tr>
      <w:tr w:rsidR="008C021B" w:rsidRPr="00036497" w:rsidTr="002B58A2">
        <w:trPr>
          <w:trHeight w:val="246"/>
        </w:trPr>
        <w:tc>
          <w:tcPr>
            <w:tcW w:w="4254" w:type="dxa"/>
            <w:tcBorders>
              <w:top w:val="single" w:sz="4" w:space="0" w:color="auto"/>
              <w:left w:val="single" w:sz="4" w:space="0" w:color="auto"/>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 xml:space="preserve">Межбюджетные  </w:t>
            </w:r>
          </w:p>
          <w:p w:rsidR="008C021B" w:rsidRPr="007072C4" w:rsidRDefault="008C021B" w:rsidP="002B58A2">
            <w:pPr>
              <w:keepNext/>
              <w:widowControl w:val="0"/>
              <w:spacing w:after="120"/>
              <w:ind w:right="-6" w:firstLine="176"/>
              <w:jc w:val="both"/>
              <w:rPr>
                <w:bCs/>
                <w:sz w:val="16"/>
                <w:szCs w:val="16"/>
              </w:rPr>
            </w:pPr>
            <w:r w:rsidRPr="007072C4">
              <w:rPr>
                <w:bCs/>
                <w:sz w:val="16"/>
                <w:szCs w:val="16"/>
              </w:rPr>
              <w:t>Трансферты</w:t>
            </w:r>
          </w:p>
        </w:tc>
        <w:tc>
          <w:tcPr>
            <w:tcW w:w="1842"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15742,5</w:t>
            </w:r>
          </w:p>
        </w:tc>
        <w:tc>
          <w:tcPr>
            <w:tcW w:w="1560"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15742,5</w:t>
            </w:r>
          </w:p>
        </w:tc>
        <w:tc>
          <w:tcPr>
            <w:tcW w:w="1559" w:type="dxa"/>
            <w:tcBorders>
              <w:top w:val="single" w:sz="4" w:space="0" w:color="auto"/>
              <w:left w:val="nil"/>
              <w:bottom w:val="dotted" w:sz="4" w:space="0" w:color="auto"/>
              <w:right w:val="single" w:sz="4" w:space="0" w:color="auto"/>
            </w:tcBorders>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100</w:t>
            </w:r>
          </w:p>
        </w:tc>
        <w:tc>
          <w:tcPr>
            <w:tcW w:w="1559" w:type="dxa"/>
            <w:tcBorders>
              <w:top w:val="single" w:sz="4" w:space="0" w:color="auto"/>
              <w:left w:val="single" w:sz="4" w:space="0" w:color="auto"/>
              <w:bottom w:val="dotted" w:sz="4" w:space="0" w:color="auto"/>
              <w:right w:val="single" w:sz="4" w:space="0" w:color="auto"/>
            </w:tcBorders>
            <w:noWrap/>
            <w:vAlign w:val="center"/>
            <w:hideMark/>
          </w:tcPr>
          <w:p w:rsidR="008C021B" w:rsidRPr="007072C4" w:rsidRDefault="008C021B" w:rsidP="002B58A2">
            <w:pPr>
              <w:keepNext/>
              <w:widowControl w:val="0"/>
              <w:spacing w:after="120"/>
              <w:ind w:right="-6" w:firstLine="176"/>
              <w:jc w:val="both"/>
              <w:rPr>
                <w:bCs/>
                <w:sz w:val="16"/>
                <w:szCs w:val="16"/>
              </w:rPr>
            </w:pPr>
            <w:r w:rsidRPr="007072C4">
              <w:rPr>
                <w:bCs/>
                <w:sz w:val="16"/>
                <w:szCs w:val="16"/>
              </w:rPr>
              <w:t>2,9</w:t>
            </w:r>
          </w:p>
        </w:tc>
      </w:tr>
      <w:tr w:rsidR="008C021B" w:rsidRPr="00036497" w:rsidTr="002B58A2">
        <w:trPr>
          <w:trHeight w:val="157"/>
        </w:trPr>
        <w:tc>
          <w:tcPr>
            <w:tcW w:w="4254" w:type="dxa"/>
            <w:tcBorders>
              <w:top w:val="dotted" w:sz="4" w:space="0" w:color="auto"/>
              <w:left w:val="single" w:sz="4" w:space="0" w:color="auto"/>
              <w:bottom w:val="dotted" w:sz="4" w:space="0" w:color="auto"/>
              <w:right w:val="single" w:sz="4" w:space="0" w:color="auto"/>
            </w:tcBorders>
            <w:shd w:val="clear" w:color="auto" w:fill="E0E0E0"/>
            <w:vAlign w:val="center"/>
            <w:hideMark/>
          </w:tcPr>
          <w:p w:rsidR="008C021B" w:rsidRPr="007072C4" w:rsidRDefault="008C021B" w:rsidP="002B58A2">
            <w:pPr>
              <w:keepNext/>
              <w:widowControl w:val="0"/>
              <w:spacing w:after="120"/>
              <w:ind w:right="-6" w:firstLine="176"/>
              <w:jc w:val="both"/>
              <w:rPr>
                <w:b/>
                <w:bCs/>
                <w:sz w:val="16"/>
                <w:szCs w:val="16"/>
              </w:rPr>
            </w:pPr>
            <w:r w:rsidRPr="007072C4">
              <w:rPr>
                <w:b/>
                <w:bCs/>
                <w:sz w:val="16"/>
                <w:szCs w:val="16"/>
              </w:rPr>
              <w:t>ВСЕГО</w:t>
            </w:r>
          </w:p>
        </w:tc>
        <w:tc>
          <w:tcPr>
            <w:tcW w:w="1842" w:type="dxa"/>
            <w:tcBorders>
              <w:top w:val="dotted" w:sz="4" w:space="0" w:color="auto"/>
              <w:left w:val="nil"/>
              <w:bottom w:val="dotted" w:sz="4" w:space="0" w:color="auto"/>
              <w:right w:val="single" w:sz="4" w:space="0" w:color="auto"/>
            </w:tcBorders>
            <w:shd w:val="clear" w:color="auto" w:fill="E0E0E0"/>
            <w:vAlign w:val="center"/>
            <w:hideMark/>
          </w:tcPr>
          <w:p w:rsidR="008C021B" w:rsidRPr="007072C4" w:rsidRDefault="008C021B" w:rsidP="002B58A2">
            <w:pPr>
              <w:keepNext/>
              <w:widowControl w:val="0"/>
              <w:spacing w:after="120"/>
              <w:ind w:right="-6" w:firstLine="176"/>
              <w:jc w:val="both"/>
              <w:rPr>
                <w:b/>
                <w:bCs/>
                <w:sz w:val="16"/>
                <w:szCs w:val="16"/>
              </w:rPr>
            </w:pPr>
            <w:r w:rsidRPr="007072C4">
              <w:rPr>
                <w:b/>
                <w:bCs/>
                <w:sz w:val="16"/>
                <w:szCs w:val="16"/>
              </w:rPr>
              <w:t>540336</w:t>
            </w:r>
          </w:p>
        </w:tc>
        <w:tc>
          <w:tcPr>
            <w:tcW w:w="1560" w:type="dxa"/>
            <w:tcBorders>
              <w:top w:val="dotted" w:sz="4" w:space="0" w:color="auto"/>
              <w:left w:val="single" w:sz="4" w:space="0" w:color="auto"/>
              <w:bottom w:val="dotted" w:sz="4" w:space="0" w:color="auto"/>
              <w:right w:val="single" w:sz="4" w:space="0" w:color="auto"/>
            </w:tcBorders>
            <w:shd w:val="clear" w:color="auto" w:fill="E0E0E0"/>
            <w:noWrap/>
            <w:vAlign w:val="center"/>
            <w:hideMark/>
          </w:tcPr>
          <w:p w:rsidR="008C021B" w:rsidRPr="007072C4" w:rsidRDefault="008C021B" w:rsidP="002B58A2">
            <w:pPr>
              <w:keepNext/>
              <w:widowControl w:val="0"/>
              <w:spacing w:after="120"/>
              <w:ind w:right="-6" w:firstLine="176"/>
              <w:jc w:val="both"/>
              <w:rPr>
                <w:b/>
                <w:bCs/>
                <w:sz w:val="16"/>
                <w:szCs w:val="16"/>
              </w:rPr>
            </w:pPr>
            <w:r w:rsidRPr="007072C4">
              <w:rPr>
                <w:b/>
                <w:bCs/>
                <w:sz w:val="16"/>
                <w:szCs w:val="16"/>
              </w:rPr>
              <w:t>538088,7</w:t>
            </w:r>
          </w:p>
        </w:tc>
        <w:tc>
          <w:tcPr>
            <w:tcW w:w="1559" w:type="dxa"/>
            <w:tcBorders>
              <w:top w:val="dotted" w:sz="4" w:space="0" w:color="auto"/>
              <w:left w:val="nil"/>
              <w:bottom w:val="dotted" w:sz="4" w:space="0" w:color="auto"/>
              <w:right w:val="single" w:sz="4" w:space="0" w:color="auto"/>
            </w:tcBorders>
            <w:shd w:val="clear" w:color="auto" w:fill="E0E0E0"/>
            <w:vAlign w:val="center"/>
            <w:hideMark/>
          </w:tcPr>
          <w:p w:rsidR="008C021B" w:rsidRPr="007072C4" w:rsidRDefault="008C021B" w:rsidP="002B58A2">
            <w:pPr>
              <w:keepNext/>
              <w:widowControl w:val="0"/>
              <w:spacing w:after="120"/>
              <w:ind w:right="-6" w:firstLine="176"/>
              <w:jc w:val="both"/>
              <w:rPr>
                <w:b/>
                <w:bCs/>
                <w:sz w:val="16"/>
                <w:szCs w:val="16"/>
              </w:rPr>
            </w:pPr>
            <w:r w:rsidRPr="007072C4">
              <w:rPr>
                <w:b/>
                <w:bCs/>
                <w:sz w:val="16"/>
                <w:szCs w:val="16"/>
              </w:rPr>
              <w:t>99,6</w:t>
            </w:r>
          </w:p>
        </w:tc>
        <w:tc>
          <w:tcPr>
            <w:tcW w:w="1559" w:type="dxa"/>
            <w:tcBorders>
              <w:top w:val="dotted" w:sz="4" w:space="0" w:color="auto"/>
              <w:left w:val="single" w:sz="4" w:space="0" w:color="auto"/>
              <w:bottom w:val="dotted" w:sz="4" w:space="0" w:color="auto"/>
              <w:right w:val="single" w:sz="4" w:space="0" w:color="auto"/>
            </w:tcBorders>
            <w:shd w:val="clear" w:color="auto" w:fill="E0E0E0"/>
            <w:noWrap/>
            <w:vAlign w:val="center"/>
            <w:hideMark/>
          </w:tcPr>
          <w:p w:rsidR="008C021B" w:rsidRPr="007072C4" w:rsidRDefault="008C021B" w:rsidP="002B58A2">
            <w:pPr>
              <w:keepNext/>
              <w:widowControl w:val="0"/>
              <w:spacing w:after="120"/>
              <w:ind w:right="-6" w:firstLine="176"/>
              <w:jc w:val="both"/>
              <w:rPr>
                <w:b/>
                <w:bCs/>
                <w:sz w:val="16"/>
                <w:szCs w:val="16"/>
              </w:rPr>
            </w:pPr>
            <w:r w:rsidRPr="007072C4">
              <w:rPr>
                <w:b/>
                <w:bCs/>
                <w:sz w:val="16"/>
                <w:szCs w:val="16"/>
              </w:rPr>
              <w:t>100</w:t>
            </w:r>
          </w:p>
        </w:tc>
      </w:tr>
    </w:tbl>
    <w:p w:rsidR="008C021B" w:rsidRPr="00036497" w:rsidRDefault="008C021B" w:rsidP="008C021B">
      <w:pPr>
        <w:keepNext/>
        <w:widowControl w:val="0"/>
        <w:tabs>
          <w:tab w:val="left" w:pos="1260"/>
          <w:tab w:val="left" w:pos="9279"/>
        </w:tabs>
        <w:ind w:left="-567" w:right="-81" w:firstLine="283"/>
        <w:jc w:val="both"/>
        <w:rPr>
          <w:sz w:val="20"/>
          <w:szCs w:val="20"/>
        </w:rPr>
      </w:pPr>
    </w:p>
    <w:p w:rsidR="008C021B" w:rsidRPr="00036497" w:rsidRDefault="008C021B" w:rsidP="008C021B">
      <w:pPr>
        <w:keepNext/>
        <w:widowControl w:val="0"/>
        <w:tabs>
          <w:tab w:val="left" w:pos="1260"/>
          <w:tab w:val="left" w:pos="9279"/>
        </w:tabs>
        <w:ind w:left="-567" w:right="-81" w:firstLine="283"/>
        <w:jc w:val="both"/>
        <w:rPr>
          <w:sz w:val="20"/>
          <w:szCs w:val="20"/>
        </w:rPr>
      </w:pPr>
      <w:r w:rsidRPr="00036497">
        <w:rPr>
          <w:sz w:val="20"/>
          <w:szCs w:val="20"/>
        </w:rPr>
        <w:t xml:space="preserve">       Наибольший удельный вес в структуре расходов занимают расходы на социальную сферу – 85,2 процентов (из них: на образование – 65,7 процентов, на социальную сферу – 11,6 процентов, на культуру и спорт – 7,8 процентов).</w:t>
      </w:r>
    </w:p>
    <w:p w:rsidR="00B12E46" w:rsidRPr="00036497" w:rsidRDefault="00B12E46" w:rsidP="00B12E46">
      <w:pPr>
        <w:ind w:left="-567" w:firstLine="567"/>
        <w:jc w:val="center"/>
        <w:rPr>
          <w:sz w:val="20"/>
          <w:szCs w:val="20"/>
          <w:u w:val="single"/>
        </w:rPr>
      </w:pPr>
      <w:r w:rsidRPr="00036497">
        <w:rPr>
          <w:sz w:val="20"/>
          <w:szCs w:val="20"/>
          <w:u w:val="single"/>
        </w:rPr>
        <w:t>Приоритетные направления на 2019 год в бюджетной политике</w:t>
      </w:r>
    </w:p>
    <w:p w:rsidR="00B12E46" w:rsidRPr="00036497" w:rsidRDefault="00B12E46" w:rsidP="00B12E46">
      <w:pPr>
        <w:ind w:left="-567" w:firstLine="567"/>
        <w:jc w:val="both"/>
        <w:rPr>
          <w:sz w:val="20"/>
          <w:szCs w:val="20"/>
        </w:rPr>
      </w:pPr>
      <w:r w:rsidRPr="00036497">
        <w:rPr>
          <w:sz w:val="20"/>
          <w:szCs w:val="20"/>
        </w:rPr>
        <w:t xml:space="preserve"> - обеспечение сбалансированности и устойчивости бюджетной системы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w:t>
      </w:r>
    </w:p>
    <w:p w:rsidR="00B12E46" w:rsidRPr="00036497" w:rsidRDefault="00B12E46" w:rsidP="00B12E46">
      <w:pPr>
        <w:ind w:left="-567" w:firstLine="567"/>
        <w:jc w:val="both"/>
        <w:rPr>
          <w:sz w:val="20"/>
          <w:szCs w:val="20"/>
        </w:rPr>
      </w:pPr>
      <w:r w:rsidRPr="00036497">
        <w:rPr>
          <w:sz w:val="20"/>
          <w:szCs w:val="20"/>
        </w:rPr>
        <w:t xml:space="preserve"> - соблюдение режима экономии исходя из принципа не наращивания бюджетных расходов при безусловной реализации действующих обязательств, в том числе в рамках утвержденных муниципальных программ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w:t>
      </w:r>
    </w:p>
    <w:p w:rsidR="00B12E46" w:rsidRPr="00036497" w:rsidRDefault="00B12E46" w:rsidP="00B12E46">
      <w:pPr>
        <w:ind w:left="-567" w:firstLine="567"/>
        <w:jc w:val="both"/>
        <w:rPr>
          <w:sz w:val="20"/>
          <w:szCs w:val="20"/>
        </w:rPr>
      </w:pPr>
      <w:r w:rsidRPr="00036497">
        <w:rPr>
          <w:sz w:val="20"/>
          <w:szCs w:val="20"/>
        </w:rPr>
        <w:t xml:space="preserve"> - планирование бюджетных ассигнований на основе действующих расходных обязательств с сохранением социальной направленности муниципального бюджета;</w:t>
      </w:r>
    </w:p>
    <w:p w:rsidR="00B12E46" w:rsidRPr="00036497" w:rsidRDefault="00B12E46" w:rsidP="00B12E46">
      <w:pPr>
        <w:ind w:left="-567" w:firstLine="567"/>
        <w:jc w:val="both"/>
        <w:rPr>
          <w:sz w:val="20"/>
          <w:szCs w:val="20"/>
        </w:rPr>
      </w:pPr>
      <w:r w:rsidRPr="00036497">
        <w:rPr>
          <w:sz w:val="20"/>
          <w:szCs w:val="20"/>
        </w:rPr>
        <w:t xml:space="preserve"> - обеспечение реализации первоочередных задач социальной сферы, поставленных в Майских Указах Президента Российской Федерации, за счет средств федерального бюджета, республиканского бюджета Республики Тыва, бюджета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а также за счет оптимизации бюджетных расходов и повышения эффективности использования финансовых ресурсов;</w:t>
      </w:r>
    </w:p>
    <w:p w:rsidR="00B12E46" w:rsidRPr="00036497" w:rsidRDefault="00B12E46" w:rsidP="00B12E46">
      <w:pPr>
        <w:ind w:left="-567" w:firstLine="567"/>
        <w:jc w:val="both"/>
        <w:rPr>
          <w:sz w:val="20"/>
          <w:szCs w:val="20"/>
        </w:rPr>
      </w:pPr>
      <w:r w:rsidRPr="00036497">
        <w:rPr>
          <w:sz w:val="20"/>
          <w:szCs w:val="20"/>
        </w:rPr>
        <w:t xml:space="preserve"> - увеличение действующих обязательств с учетом реальных возможностей бюджета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и оценкой прогнозируемых доходов бюджета в долгосрочной перспективе;</w:t>
      </w:r>
    </w:p>
    <w:p w:rsidR="00B12E46" w:rsidRPr="00036497" w:rsidRDefault="00B12E46" w:rsidP="00B12E46">
      <w:pPr>
        <w:ind w:left="-567" w:firstLine="567"/>
        <w:jc w:val="both"/>
        <w:rPr>
          <w:sz w:val="20"/>
          <w:szCs w:val="20"/>
        </w:rPr>
      </w:pPr>
      <w:r w:rsidRPr="00036497">
        <w:rPr>
          <w:sz w:val="20"/>
          <w:szCs w:val="20"/>
        </w:rPr>
        <w:t xml:space="preserve"> - сохранение и гарантированное исполнение в полном объеме всех действующих публичных обязательств;</w:t>
      </w:r>
    </w:p>
    <w:p w:rsidR="00B12E46" w:rsidRPr="00036497" w:rsidRDefault="00B12E46" w:rsidP="00B12E46">
      <w:pPr>
        <w:ind w:left="-567" w:firstLine="567"/>
        <w:jc w:val="both"/>
        <w:rPr>
          <w:sz w:val="20"/>
          <w:szCs w:val="20"/>
        </w:rPr>
      </w:pPr>
      <w:r w:rsidRPr="00036497">
        <w:rPr>
          <w:sz w:val="20"/>
          <w:szCs w:val="20"/>
        </w:rPr>
        <w:t xml:space="preserve"> - осуществление перехода к формированию муниципального задания на основе базового перечня муниципальных услуг (работ) и единых нормативных затрат;</w:t>
      </w:r>
    </w:p>
    <w:p w:rsidR="00B12E46" w:rsidRPr="00036497" w:rsidRDefault="00B12E46" w:rsidP="00B12E46">
      <w:pPr>
        <w:ind w:left="-567" w:firstLine="567"/>
        <w:jc w:val="both"/>
        <w:rPr>
          <w:sz w:val="20"/>
          <w:szCs w:val="20"/>
        </w:rPr>
      </w:pPr>
      <w:r w:rsidRPr="00036497">
        <w:rPr>
          <w:sz w:val="20"/>
          <w:szCs w:val="20"/>
        </w:rPr>
        <w:t xml:space="preserve"> - формирование благоприятного инвестиционного климата и повышение </w:t>
      </w:r>
      <w:proofErr w:type="gramStart"/>
      <w:r w:rsidRPr="00036497">
        <w:rPr>
          <w:sz w:val="20"/>
          <w:szCs w:val="20"/>
        </w:rPr>
        <w:t>эффективности использования мер поддержки инвестиционной деятельности</w:t>
      </w:r>
      <w:proofErr w:type="gramEnd"/>
      <w:r w:rsidRPr="00036497">
        <w:rPr>
          <w:sz w:val="20"/>
          <w:szCs w:val="20"/>
        </w:rPr>
        <w:t>;</w:t>
      </w:r>
    </w:p>
    <w:p w:rsidR="00B12E46" w:rsidRPr="00036497" w:rsidRDefault="00B12E46" w:rsidP="00B12E46">
      <w:pPr>
        <w:ind w:left="-567" w:firstLine="567"/>
        <w:jc w:val="both"/>
        <w:rPr>
          <w:sz w:val="20"/>
          <w:szCs w:val="20"/>
        </w:rPr>
      </w:pPr>
      <w:r w:rsidRPr="00036497">
        <w:rPr>
          <w:sz w:val="20"/>
          <w:szCs w:val="20"/>
        </w:rPr>
        <w:t xml:space="preserve"> - повышение доли расходов, реализуемых программно-целевым методом, с дальнейшим переходом к программному бюджету (электронный бюджет);</w:t>
      </w:r>
    </w:p>
    <w:p w:rsidR="00B12E46" w:rsidRPr="00036497" w:rsidRDefault="00B12E46" w:rsidP="00B12E46">
      <w:pPr>
        <w:ind w:left="-567" w:firstLine="567"/>
        <w:jc w:val="both"/>
        <w:rPr>
          <w:sz w:val="20"/>
          <w:szCs w:val="20"/>
        </w:rPr>
      </w:pPr>
      <w:r w:rsidRPr="00036497">
        <w:rPr>
          <w:sz w:val="20"/>
          <w:szCs w:val="20"/>
        </w:rPr>
        <w:t xml:space="preserve"> - участие в реализации программ и мероприятий, </w:t>
      </w:r>
      <w:proofErr w:type="spellStart"/>
      <w:r w:rsidRPr="00036497">
        <w:rPr>
          <w:sz w:val="20"/>
          <w:szCs w:val="20"/>
        </w:rPr>
        <w:t>софинансируемых</w:t>
      </w:r>
      <w:proofErr w:type="spellEnd"/>
      <w:r w:rsidRPr="00036497">
        <w:rPr>
          <w:sz w:val="20"/>
          <w:szCs w:val="20"/>
        </w:rPr>
        <w:t xml:space="preserve"> из бюджетов всех уровней;</w:t>
      </w:r>
    </w:p>
    <w:p w:rsidR="00B12E46" w:rsidRPr="00036497" w:rsidRDefault="00B12E46" w:rsidP="00B12E46">
      <w:pPr>
        <w:ind w:left="-567" w:firstLine="567"/>
        <w:jc w:val="both"/>
        <w:rPr>
          <w:sz w:val="20"/>
          <w:szCs w:val="20"/>
        </w:rPr>
      </w:pPr>
      <w:r w:rsidRPr="00036497">
        <w:rPr>
          <w:sz w:val="20"/>
          <w:szCs w:val="20"/>
        </w:rPr>
        <w:t xml:space="preserve"> - повышение эффективности использования ресурсов при осуществлении закупок товаров, работ и услуг для муниципальных нужд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w:t>
      </w:r>
    </w:p>
    <w:p w:rsidR="00B12E46" w:rsidRPr="00036497" w:rsidRDefault="00B12E46" w:rsidP="00B12E46">
      <w:pPr>
        <w:ind w:left="-567" w:firstLine="567"/>
        <w:jc w:val="both"/>
        <w:rPr>
          <w:sz w:val="20"/>
          <w:szCs w:val="20"/>
        </w:rPr>
      </w:pPr>
      <w:r w:rsidRPr="00036497">
        <w:rPr>
          <w:sz w:val="20"/>
          <w:szCs w:val="20"/>
        </w:rPr>
        <w:t xml:space="preserve"> - обеспечение эффективности муниципального управления в муниципальном образовании через развитие системы стратегического планирования и контроля;</w:t>
      </w:r>
    </w:p>
    <w:p w:rsidR="00B12E46" w:rsidRPr="00036497" w:rsidRDefault="00B12E46" w:rsidP="00B12E46">
      <w:pPr>
        <w:ind w:left="-567" w:firstLine="567"/>
        <w:jc w:val="both"/>
        <w:rPr>
          <w:sz w:val="20"/>
          <w:szCs w:val="20"/>
        </w:rPr>
      </w:pPr>
      <w:r w:rsidRPr="00036497">
        <w:rPr>
          <w:sz w:val="20"/>
          <w:szCs w:val="20"/>
        </w:rPr>
        <w:lastRenderedPageBreak/>
        <w:t xml:space="preserve"> - повышение открытости и прозрачности муниципальных финансов, обеспечение полного и доступного информирования граждан о формировании и исполнении бюджета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посредством регулярной публикации «Бюджет для граждан»;</w:t>
      </w:r>
    </w:p>
    <w:p w:rsidR="00B12E46" w:rsidRPr="00036497" w:rsidRDefault="00B12E46" w:rsidP="00B12E46">
      <w:pPr>
        <w:ind w:left="-567" w:firstLine="567"/>
        <w:jc w:val="both"/>
        <w:rPr>
          <w:sz w:val="20"/>
          <w:szCs w:val="20"/>
        </w:rPr>
      </w:pPr>
      <w:r w:rsidRPr="00036497">
        <w:rPr>
          <w:sz w:val="20"/>
          <w:szCs w:val="20"/>
        </w:rPr>
        <w:t xml:space="preserve"> - развитие </w:t>
      </w:r>
      <w:proofErr w:type="gramStart"/>
      <w:r w:rsidRPr="00036497">
        <w:rPr>
          <w:sz w:val="20"/>
          <w:szCs w:val="20"/>
        </w:rPr>
        <w:t>системы мониторинга качества финансового менеджмента главных распорядителей бюджетных</w:t>
      </w:r>
      <w:proofErr w:type="gramEnd"/>
      <w:r w:rsidRPr="00036497">
        <w:rPr>
          <w:sz w:val="20"/>
          <w:szCs w:val="20"/>
        </w:rPr>
        <w:t xml:space="preserve"> средств, использование результатов мониторинга при оценке деятельности отраслевых органов Администрации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в целях повышения их ответственности за достижение установленных показателей, а также поддержания стимулов осуществления качественного и ответственного управления муниципальными финансами.</w:t>
      </w:r>
    </w:p>
    <w:p w:rsidR="00B12E46" w:rsidRPr="00036497" w:rsidRDefault="00B12E46" w:rsidP="00B12E46">
      <w:pPr>
        <w:ind w:left="-567" w:firstLine="567"/>
        <w:jc w:val="both"/>
        <w:rPr>
          <w:sz w:val="20"/>
          <w:szCs w:val="20"/>
        </w:rPr>
      </w:pPr>
      <w:r w:rsidRPr="00036497">
        <w:rPr>
          <w:sz w:val="20"/>
          <w:szCs w:val="20"/>
        </w:rPr>
        <w:t xml:space="preserve">     Реализация основных направлений бюджетной политики будет способствовать решению приоритетных задач социально-экономического развития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повышению эффективности бюджетных расходов.</w:t>
      </w:r>
    </w:p>
    <w:p w:rsidR="00B12E46" w:rsidRPr="00036497" w:rsidRDefault="00B12E46" w:rsidP="008C021B">
      <w:pPr>
        <w:keepNext/>
        <w:widowControl w:val="0"/>
        <w:tabs>
          <w:tab w:val="left" w:pos="1260"/>
          <w:tab w:val="left" w:pos="9279"/>
        </w:tabs>
        <w:ind w:left="-567" w:right="-81" w:firstLine="283"/>
        <w:jc w:val="both"/>
        <w:rPr>
          <w:sz w:val="20"/>
          <w:szCs w:val="20"/>
        </w:rPr>
      </w:pPr>
    </w:p>
    <w:p w:rsidR="008C021B" w:rsidRPr="00036497" w:rsidRDefault="008C021B" w:rsidP="008C021B">
      <w:pPr>
        <w:ind w:left="-567" w:firstLine="283"/>
        <w:jc w:val="both"/>
        <w:rPr>
          <w:sz w:val="20"/>
          <w:szCs w:val="20"/>
        </w:rPr>
      </w:pPr>
    </w:p>
    <w:p w:rsidR="008C021B" w:rsidRPr="00036497" w:rsidRDefault="008C021B" w:rsidP="008C021B">
      <w:pPr>
        <w:spacing w:after="200" w:line="276" w:lineRule="auto"/>
        <w:ind w:left="360"/>
        <w:jc w:val="center"/>
        <w:rPr>
          <w:b/>
          <w:sz w:val="20"/>
          <w:szCs w:val="20"/>
        </w:rPr>
      </w:pPr>
      <w:r w:rsidRPr="00036497">
        <w:rPr>
          <w:b/>
          <w:sz w:val="20"/>
          <w:szCs w:val="20"/>
          <w:lang w:val="en-US"/>
        </w:rPr>
        <w:t>V</w:t>
      </w:r>
      <w:r w:rsidRPr="00036497">
        <w:rPr>
          <w:b/>
          <w:sz w:val="20"/>
          <w:szCs w:val="20"/>
        </w:rPr>
        <w:t>.Социально-экономическое развитие</w:t>
      </w:r>
    </w:p>
    <w:p w:rsidR="008C021B" w:rsidRPr="00036497" w:rsidRDefault="008C021B" w:rsidP="008C021B">
      <w:pPr>
        <w:spacing w:after="200" w:line="276" w:lineRule="auto"/>
        <w:ind w:left="360"/>
        <w:jc w:val="center"/>
        <w:rPr>
          <w:sz w:val="20"/>
          <w:szCs w:val="20"/>
          <w:u w:val="single"/>
        </w:rPr>
      </w:pPr>
      <w:r w:rsidRPr="00036497">
        <w:rPr>
          <w:sz w:val="20"/>
          <w:szCs w:val="20"/>
          <w:u w:val="single"/>
        </w:rPr>
        <w:t>Сельское хозяйство</w:t>
      </w:r>
    </w:p>
    <w:p w:rsidR="008C021B" w:rsidRPr="00036497" w:rsidRDefault="008C021B" w:rsidP="008C021B">
      <w:pPr>
        <w:ind w:left="-567" w:firstLine="283"/>
        <w:jc w:val="both"/>
        <w:rPr>
          <w:color w:val="000000"/>
          <w:sz w:val="20"/>
          <w:szCs w:val="20"/>
        </w:rPr>
      </w:pPr>
      <w:r w:rsidRPr="00036497">
        <w:rPr>
          <w:color w:val="000000"/>
          <w:sz w:val="20"/>
          <w:szCs w:val="20"/>
        </w:rPr>
        <w:t xml:space="preserve">Сельское хозяйство – основная отрасль экономики </w:t>
      </w:r>
      <w:proofErr w:type="spellStart"/>
      <w:r w:rsidRPr="00036497">
        <w:rPr>
          <w:color w:val="000000"/>
          <w:sz w:val="20"/>
          <w:szCs w:val="20"/>
        </w:rPr>
        <w:t>кожууна</w:t>
      </w:r>
      <w:proofErr w:type="spellEnd"/>
      <w:r w:rsidRPr="00036497">
        <w:rPr>
          <w:color w:val="000000"/>
          <w:sz w:val="20"/>
          <w:szCs w:val="20"/>
        </w:rPr>
        <w:t xml:space="preserve">. Традиционно-приоритетным является развитие отгонного животноводства. В хозяйствах </w:t>
      </w:r>
      <w:proofErr w:type="spellStart"/>
      <w:r w:rsidRPr="00036497">
        <w:rPr>
          <w:color w:val="000000"/>
          <w:sz w:val="20"/>
          <w:szCs w:val="20"/>
        </w:rPr>
        <w:t>кожууна</w:t>
      </w:r>
      <w:proofErr w:type="spellEnd"/>
      <w:r w:rsidRPr="00036497">
        <w:rPr>
          <w:color w:val="000000"/>
          <w:sz w:val="20"/>
          <w:szCs w:val="20"/>
        </w:rPr>
        <w:t xml:space="preserve"> (1 ГУП, 1 МУП, 5 СПК, 64 КФХ, 512 ЛПХ) разводится крупный рогатый скот, мелкий рогатый скот, лошади, верблюды, свиньи и птица.</w:t>
      </w:r>
    </w:p>
    <w:p w:rsidR="008C021B" w:rsidRPr="00036497" w:rsidRDefault="008C021B" w:rsidP="008C021B">
      <w:pPr>
        <w:ind w:left="-567" w:firstLine="283"/>
        <w:jc w:val="both"/>
        <w:rPr>
          <w:sz w:val="20"/>
          <w:szCs w:val="20"/>
        </w:rPr>
      </w:pPr>
      <w:r w:rsidRPr="00036497">
        <w:rPr>
          <w:sz w:val="20"/>
          <w:szCs w:val="20"/>
        </w:rPr>
        <w:t xml:space="preserve">В </w:t>
      </w:r>
      <w:proofErr w:type="spellStart"/>
      <w:r w:rsidRPr="00036497">
        <w:rPr>
          <w:sz w:val="20"/>
          <w:szCs w:val="20"/>
        </w:rPr>
        <w:t>кожууне</w:t>
      </w:r>
      <w:proofErr w:type="spellEnd"/>
      <w:r w:rsidRPr="00036497">
        <w:rPr>
          <w:sz w:val="20"/>
          <w:szCs w:val="20"/>
        </w:rPr>
        <w:t xml:space="preserve"> 5 хозяйства имеют статус племенных хозяйств: ГУП «</w:t>
      </w:r>
      <w:proofErr w:type="spellStart"/>
      <w:r w:rsidRPr="00036497">
        <w:rPr>
          <w:sz w:val="20"/>
          <w:szCs w:val="20"/>
        </w:rPr>
        <w:t>Чодураа</w:t>
      </w:r>
      <w:proofErr w:type="spellEnd"/>
      <w:r w:rsidRPr="00036497">
        <w:rPr>
          <w:sz w:val="20"/>
          <w:szCs w:val="20"/>
        </w:rPr>
        <w:t>», МУП ПОХ «</w:t>
      </w:r>
      <w:proofErr w:type="spellStart"/>
      <w:r w:rsidRPr="00036497">
        <w:rPr>
          <w:sz w:val="20"/>
          <w:szCs w:val="20"/>
        </w:rPr>
        <w:t>Деспен</w:t>
      </w:r>
      <w:proofErr w:type="spellEnd"/>
      <w:r w:rsidRPr="00036497">
        <w:rPr>
          <w:sz w:val="20"/>
          <w:szCs w:val="20"/>
        </w:rPr>
        <w:t>», СПК «</w:t>
      </w:r>
      <w:proofErr w:type="spellStart"/>
      <w:r w:rsidRPr="00036497">
        <w:rPr>
          <w:sz w:val="20"/>
          <w:szCs w:val="20"/>
        </w:rPr>
        <w:t>Белдир</w:t>
      </w:r>
      <w:proofErr w:type="spellEnd"/>
      <w:r w:rsidRPr="00036497">
        <w:rPr>
          <w:sz w:val="20"/>
          <w:szCs w:val="20"/>
        </w:rPr>
        <w:t>», СПК «Ирбис», СПК «</w:t>
      </w:r>
      <w:proofErr w:type="spellStart"/>
      <w:r w:rsidRPr="00036497">
        <w:rPr>
          <w:sz w:val="20"/>
          <w:szCs w:val="20"/>
        </w:rPr>
        <w:t>Теректиг</w:t>
      </w:r>
      <w:proofErr w:type="spellEnd"/>
      <w:r w:rsidRPr="00036497">
        <w:rPr>
          <w:sz w:val="20"/>
          <w:szCs w:val="20"/>
        </w:rPr>
        <w:t>».</w:t>
      </w:r>
    </w:p>
    <w:p w:rsidR="008C021B" w:rsidRPr="00036497" w:rsidRDefault="008C021B" w:rsidP="008C021B">
      <w:pPr>
        <w:ind w:left="-567" w:firstLine="283"/>
        <w:jc w:val="both"/>
        <w:rPr>
          <w:color w:val="000000"/>
          <w:sz w:val="20"/>
          <w:szCs w:val="20"/>
        </w:rPr>
      </w:pPr>
      <w:r w:rsidRPr="00036497">
        <w:rPr>
          <w:color w:val="000000"/>
          <w:sz w:val="20"/>
          <w:szCs w:val="20"/>
        </w:rPr>
        <w:t xml:space="preserve">Численность поголовья скота во всех хозяйствах </w:t>
      </w:r>
      <w:proofErr w:type="spellStart"/>
      <w:r w:rsidRPr="00036497">
        <w:rPr>
          <w:color w:val="000000"/>
          <w:sz w:val="20"/>
          <w:szCs w:val="20"/>
        </w:rPr>
        <w:t>кожууна</w:t>
      </w:r>
      <w:proofErr w:type="spellEnd"/>
      <w:r w:rsidRPr="00036497">
        <w:rPr>
          <w:color w:val="000000"/>
          <w:sz w:val="20"/>
          <w:szCs w:val="20"/>
        </w:rPr>
        <w:t xml:space="preserve">: </w:t>
      </w:r>
    </w:p>
    <w:p w:rsidR="008C021B" w:rsidRPr="00036497" w:rsidRDefault="008C021B" w:rsidP="008C021B">
      <w:pPr>
        <w:ind w:left="-567" w:firstLine="283"/>
        <w:jc w:val="both"/>
        <w:rPr>
          <w:sz w:val="20"/>
          <w:szCs w:val="20"/>
        </w:rPr>
      </w:pPr>
      <w:r w:rsidRPr="00036497">
        <w:rPr>
          <w:sz w:val="20"/>
          <w:szCs w:val="20"/>
        </w:rPr>
        <w:t>- крупный рогатый скот 8965 голов, из них коров 4151 или 46% в структуре групп КРС.</w:t>
      </w:r>
    </w:p>
    <w:p w:rsidR="008C021B" w:rsidRPr="00036497" w:rsidRDefault="008C021B" w:rsidP="008C021B">
      <w:pPr>
        <w:ind w:left="-567" w:firstLine="283"/>
        <w:jc w:val="both"/>
        <w:rPr>
          <w:sz w:val="20"/>
          <w:szCs w:val="20"/>
        </w:rPr>
      </w:pPr>
      <w:r w:rsidRPr="00036497">
        <w:rPr>
          <w:sz w:val="20"/>
          <w:szCs w:val="20"/>
        </w:rPr>
        <w:t>- мелкий рогатый скот 61110 голов, из них маточное поголовье составляет 59% или 36374 голов.</w:t>
      </w:r>
    </w:p>
    <w:p w:rsidR="008C021B" w:rsidRPr="00036497" w:rsidRDefault="008C021B" w:rsidP="008C021B">
      <w:pPr>
        <w:ind w:left="-567" w:firstLine="283"/>
        <w:jc w:val="both"/>
        <w:rPr>
          <w:sz w:val="20"/>
          <w:szCs w:val="20"/>
        </w:rPr>
      </w:pPr>
      <w:r w:rsidRPr="00036497">
        <w:rPr>
          <w:sz w:val="20"/>
          <w:szCs w:val="20"/>
        </w:rPr>
        <w:t>- лошади 5617 голов, из них конематки 2642 голов или 47%.</w:t>
      </w:r>
    </w:p>
    <w:p w:rsidR="008C021B" w:rsidRPr="00036497" w:rsidRDefault="008C021B" w:rsidP="008C021B">
      <w:pPr>
        <w:ind w:left="-567" w:firstLine="283"/>
        <w:jc w:val="both"/>
        <w:rPr>
          <w:color w:val="FF0000"/>
          <w:sz w:val="20"/>
          <w:szCs w:val="20"/>
        </w:rPr>
      </w:pPr>
      <w:r w:rsidRPr="00036497">
        <w:rPr>
          <w:sz w:val="20"/>
          <w:szCs w:val="20"/>
        </w:rPr>
        <w:t xml:space="preserve">- яки 445 голов, из них </w:t>
      </w:r>
      <w:proofErr w:type="spellStart"/>
      <w:r w:rsidRPr="00036497">
        <w:rPr>
          <w:sz w:val="20"/>
          <w:szCs w:val="20"/>
        </w:rPr>
        <w:t>якоматки</w:t>
      </w:r>
      <w:proofErr w:type="spellEnd"/>
      <w:r w:rsidRPr="00036497">
        <w:rPr>
          <w:sz w:val="20"/>
          <w:szCs w:val="20"/>
        </w:rPr>
        <w:t xml:space="preserve"> 357 голов или 80% в структуре яков.</w:t>
      </w:r>
    </w:p>
    <w:p w:rsidR="008C021B" w:rsidRPr="00036497" w:rsidRDefault="008C021B" w:rsidP="008C021B">
      <w:pPr>
        <w:ind w:left="-567" w:firstLine="283"/>
        <w:jc w:val="both"/>
        <w:rPr>
          <w:sz w:val="20"/>
          <w:szCs w:val="20"/>
        </w:rPr>
      </w:pPr>
      <w:r w:rsidRPr="00036497">
        <w:rPr>
          <w:sz w:val="20"/>
          <w:szCs w:val="20"/>
        </w:rPr>
        <w:t>- свиней 52 гол, птицы 53 гол, 5 верблюдов.</w:t>
      </w:r>
    </w:p>
    <w:p w:rsidR="008C021B" w:rsidRPr="00036497" w:rsidRDefault="008C021B" w:rsidP="008C021B">
      <w:pPr>
        <w:ind w:left="-567" w:firstLine="283"/>
        <w:jc w:val="both"/>
        <w:rPr>
          <w:sz w:val="20"/>
          <w:szCs w:val="20"/>
        </w:rPr>
      </w:pPr>
      <w:r w:rsidRPr="00036497">
        <w:rPr>
          <w:sz w:val="20"/>
          <w:szCs w:val="20"/>
        </w:rPr>
        <w:t>При сравнительном анализе показателей отмечается увеличение поголовья КРС на - 14% по сравнению с аналогичным периодом прошлого года; МРС на - 13%, Лошади на - 9%.</w:t>
      </w:r>
    </w:p>
    <w:p w:rsidR="008C021B" w:rsidRPr="00036497" w:rsidRDefault="008C021B" w:rsidP="008C021B">
      <w:pPr>
        <w:ind w:left="-567" w:firstLine="283"/>
        <w:jc w:val="both"/>
        <w:rPr>
          <w:sz w:val="20"/>
          <w:szCs w:val="20"/>
        </w:rPr>
      </w:pPr>
      <w:r w:rsidRPr="00036497">
        <w:rPr>
          <w:sz w:val="20"/>
          <w:szCs w:val="20"/>
        </w:rPr>
        <w:t xml:space="preserve">Также в 2018 году отмечается прибытие на территорию </w:t>
      </w:r>
      <w:proofErr w:type="spellStart"/>
      <w:r w:rsidRPr="00036497">
        <w:rPr>
          <w:sz w:val="20"/>
          <w:szCs w:val="20"/>
        </w:rPr>
        <w:t>кожууна</w:t>
      </w:r>
      <w:proofErr w:type="spellEnd"/>
      <w:r w:rsidRPr="00036497">
        <w:rPr>
          <w:sz w:val="20"/>
          <w:szCs w:val="20"/>
        </w:rPr>
        <w:t xml:space="preserve"> Яков с общим поголовьем 445 голов, из них 393 голов завезены СПК «</w:t>
      </w:r>
      <w:proofErr w:type="spellStart"/>
      <w:r w:rsidRPr="00036497">
        <w:rPr>
          <w:sz w:val="20"/>
          <w:szCs w:val="20"/>
        </w:rPr>
        <w:t>Агросоюз</w:t>
      </w:r>
      <w:proofErr w:type="spellEnd"/>
      <w:r w:rsidRPr="00036497">
        <w:rPr>
          <w:sz w:val="20"/>
          <w:szCs w:val="20"/>
        </w:rPr>
        <w:t xml:space="preserve">», 52 головы приобретены главой крестьянского фермерского хозяйства </w:t>
      </w:r>
      <w:proofErr w:type="spellStart"/>
      <w:r w:rsidRPr="00036497">
        <w:rPr>
          <w:sz w:val="20"/>
          <w:szCs w:val="20"/>
        </w:rPr>
        <w:t>Кочанай</w:t>
      </w:r>
      <w:proofErr w:type="spellEnd"/>
      <w:r w:rsidRPr="00036497">
        <w:rPr>
          <w:sz w:val="20"/>
          <w:szCs w:val="20"/>
        </w:rPr>
        <w:t xml:space="preserve"> </w:t>
      </w:r>
      <w:proofErr w:type="spellStart"/>
      <w:r w:rsidRPr="00036497">
        <w:rPr>
          <w:sz w:val="20"/>
          <w:szCs w:val="20"/>
        </w:rPr>
        <w:t>Байлакай</w:t>
      </w:r>
      <w:proofErr w:type="spellEnd"/>
      <w:r w:rsidRPr="00036497">
        <w:rPr>
          <w:sz w:val="20"/>
          <w:szCs w:val="20"/>
        </w:rPr>
        <w:t xml:space="preserve"> Семеновной с. У-</w:t>
      </w:r>
      <w:proofErr w:type="spellStart"/>
      <w:r w:rsidRPr="00036497">
        <w:rPr>
          <w:sz w:val="20"/>
          <w:szCs w:val="20"/>
        </w:rPr>
        <w:t>Шынаа</w:t>
      </w:r>
      <w:proofErr w:type="spellEnd"/>
      <w:r w:rsidRPr="00036497">
        <w:rPr>
          <w:sz w:val="20"/>
          <w:szCs w:val="20"/>
        </w:rPr>
        <w:t xml:space="preserve"> по программе Министерства сельского хозяйства и продовольствия Республики Тыва «Поддержка начинающим фермерам». С этим также отмечается увеличение вида сельскохозяйственных животных на территории </w:t>
      </w:r>
      <w:proofErr w:type="spellStart"/>
      <w:r w:rsidRPr="00036497">
        <w:rPr>
          <w:sz w:val="20"/>
          <w:szCs w:val="20"/>
        </w:rPr>
        <w:t>кожууна</w:t>
      </w:r>
      <w:proofErr w:type="spellEnd"/>
      <w:r w:rsidRPr="00036497">
        <w:rPr>
          <w:sz w:val="20"/>
          <w:szCs w:val="20"/>
        </w:rPr>
        <w:t>.</w:t>
      </w:r>
    </w:p>
    <w:p w:rsidR="008C021B" w:rsidRPr="00036497" w:rsidRDefault="008C021B" w:rsidP="008C021B">
      <w:pPr>
        <w:ind w:left="-567" w:firstLine="283"/>
        <w:jc w:val="both"/>
        <w:rPr>
          <w:sz w:val="20"/>
          <w:szCs w:val="20"/>
        </w:rPr>
      </w:pPr>
      <w:r w:rsidRPr="00036497">
        <w:rPr>
          <w:sz w:val="20"/>
          <w:szCs w:val="20"/>
        </w:rPr>
        <w:t>За 2018 год прогнозный показатель по производству мяса выполнен на 100% (1814,9т) при годовом плане 1814,9 т, молока на 101% (2049,9 т) при годовом плане 2028,5 т, шерсти на 95% (81,0т) при годовом плане 85,3 т.</w:t>
      </w:r>
    </w:p>
    <w:p w:rsidR="008C021B" w:rsidRPr="00036497" w:rsidRDefault="008C021B" w:rsidP="008C021B">
      <w:pPr>
        <w:ind w:left="-567" w:firstLine="283"/>
        <w:jc w:val="both"/>
        <w:rPr>
          <w:sz w:val="20"/>
          <w:szCs w:val="20"/>
        </w:rPr>
      </w:pPr>
      <w:r w:rsidRPr="00036497">
        <w:rPr>
          <w:sz w:val="20"/>
          <w:szCs w:val="20"/>
        </w:rPr>
        <w:t>Объем продукции сельского хозяйства в действующих ценах составил 212 млн. рублей или 107% прогноза 2018 года (прогноз валовой продукции сельского хозяйства – 197 млн. руб.).</w:t>
      </w:r>
    </w:p>
    <w:p w:rsidR="008C021B" w:rsidRPr="00036497" w:rsidRDefault="008C021B" w:rsidP="008C021B">
      <w:pPr>
        <w:ind w:left="-567" w:firstLine="283"/>
        <w:jc w:val="both"/>
        <w:rPr>
          <w:sz w:val="20"/>
          <w:szCs w:val="20"/>
        </w:rPr>
      </w:pPr>
      <w:r w:rsidRPr="00036497">
        <w:rPr>
          <w:sz w:val="20"/>
          <w:szCs w:val="20"/>
        </w:rPr>
        <w:t>Финансовую поддержку на общую сумму 11973,8 тыс. рублей получили сельскохозяйственные товаропроизводители на содействие достижения целевых показателей развития агропромышленного комплекса, кроме граждан, ведущих личное подсобное хозяйство.</w:t>
      </w:r>
    </w:p>
    <w:p w:rsidR="008C021B" w:rsidRPr="00036497" w:rsidRDefault="008C021B" w:rsidP="008C021B">
      <w:pPr>
        <w:ind w:left="-567" w:firstLine="283"/>
        <w:jc w:val="both"/>
        <w:rPr>
          <w:sz w:val="20"/>
          <w:szCs w:val="20"/>
        </w:rPr>
      </w:pPr>
      <w:r w:rsidRPr="00036497">
        <w:rPr>
          <w:sz w:val="20"/>
          <w:szCs w:val="20"/>
        </w:rPr>
        <w:t xml:space="preserve">В </w:t>
      </w:r>
      <w:proofErr w:type="spellStart"/>
      <w:r w:rsidRPr="00036497">
        <w:rPr>
          <w:sz w:val="20"/>
          <w:szCs w:val="20"/>
        </w:rPr>
        <w:t>кожууне</w:t>
      </w:r>
      <w:proofErr w:type="spellEnd"/>
      <w:r w:rsidRPr="00036497">
        <w:rPr>
          <w:sz w:val="20"/>
          <w:szCs w:val="20"/>
        </w:rPr>
        <w:t xml:space="preserve"> площадь под сельскохозяйственные культуры составляет 232,5 гектаров. Уборочная площадь составляет 192,5 гектаров, из них кормовые культуры – 160 га, картофель – 31,6 га, овощные культуры – 0,96 га.</w:t>
      </w:r>
    </w:p>
    <w:p w:rsidR="008C021B" w:rsidRPr="00036497" w:rsidRDefault="008C021B" w:rsidP="008C021B">
      <w:pPr>
        <w:autoSpaceDE w:val="0"/>
        <w:autoSpaceDN w:val="0"/>
        <w:adjustRightInd w:val="0"/>
        <w:ind w:left="-567" w:firstLine="283"/>
        <w:jc w:val="both"/>
        <w:rPr>
          <w:sz w:val="20"/>
          <w:szCs w:val="20"/>
        </w:rPr>
      </w:pPr>
      <w:r w:rsidRPr="00036497">
        <w:rPr>
          <w:sz w:val="20"/>
          <w:szCs w:val="20"/>
        </w:rPr>
        <w:t xml:space="preserve">Хозяйствами убрано 160 гектаров однолетних и многолетних трав на сено и заготовлено 310 тонн сена. Населением </w:t>
      </w:r>
      <w:proofErr w:type="spellStart"/>
      <w:r w:rsidRPr="00036497">
        <w:rPr>
          <w:sz w:val="20"/>
          <w:szCs w:val="20"/>
        </w:rPr>
        <w:t>кожууна</w:t>
      </w:r>
      <w:proofErr w:type="spellEnd"/>
      <w:r w:rsidRPr="00036497">
        <w:rPr>
          <w:sz w:val="20"/>
          <w:szCs w:val="20"/>
        </w:rPr>
        <w:t xml:space="preserve"> убрано картофеля на 31,6 га и собрано урожая 273,7 тонн, средняя урожайность с 1 га картофеля составляет 87 </w:t>
      </w:r>
      <w:proofErr w:type="spellStart"/>
      <w:r w:rsidRPr="00036497">
        <w:rPr>
          <w:sz w:val="20"/>
          <w:szCs w:val="20"/>
        </w:rPr>
        <w:t>цн</w:t>
      </w:r>
      <w:proofErr w:type="spellEnd"/>
      <w:r w:rsidRPr="00036497">
        <w:rPr>
          <w:sz w:val="20"/>
          <w:szCs w:val="20"/>
        </w:rPr>
        <w:t xml:space="preserve">. С 0,96 гектара овощных культур в личных подсобных хозяйствах населения собрано урожая 27,1 тонн, средняя урожайность составляет 283 </w:t>
      </w:r>
      <w:proofErr w:type="spellStart"/>
      <w:r w:rsidRPr="00036497">
        <w:rPr>
          <w:sz w:val="20"/>
          <w:szCs w:val="20"/>
        </w:rPr>
        <w:t>цн</w:t>
      </w:r>
      <w:proofErr w:type="spellEnd"/>
      <w:r w:rsidRPr="00036497">
        <w:rPr>
          <w:sz w:val="20"/>
          <w:szCs w:val="20"/>
        </w:rPr>
        <w:t xml:space="preserve">/га. </w:t>
      </w:r>
    </w:p>
    <w:p w:rsidR="008C021B" w:rsidRPr="00036497" w:rsidRDefault="008C021B" w:rsidP="008C021B">
      <w:pPr>
        <w:autoSpaceDE w:val="0"/>
        <w:autoSpaceDN w:val="0"/>
        <w:adjustRightInd w:val="0"/>
        <w:ind w:left="-567" w:firstLine="283"/>
        <w:jc w:val="both"/>
        <w:rPr>
          <w:sz w:val="20"/>
          <w:szCs w:val="20"/>
        </w:rPr>
      </w:pPr>
      <w:proofErr w:type="gramStart"/>
      <w:r w:rsidRPr="00036497">
        <w:rPr>
          <w:sz w:val="20"/>
          <w:szCs w:val="20"/>
        </w:rPr>
        <w:t xml:space="preserve">В 2018 году на развитие растениеводства в </w:t>
      </w:r>
      <w:proofErr w:type="spellStart"/>
      <w:r w:rsidRPr="00036497">
        <w:rPr>
          <w:sz w:val="20"/>
          <w:szCs w:val="20"/>
        </w:rPr>
        <w:t>кожууне</w:t>
      </w:r>
      <w:proofErr w:type="spellEnd"/>
      <w:r w:rsidRPr="00036497">
        <w:rPr>
          <w:sz w:val="20"/>
          <w:szCs w:val="20"/>
        </w:rPr>
        <w:t xml:space="preserve"> по программе «Развитие мелиорации земель сельскохозяйственного назначения» проведены культур-технические работы на оросительной системе «</w:t>
      </w:r>
      <w:proofErr w:type="spellStart"/>
      <w:r w:rsidRPr="00036497">
        <w:rPr>
          <w:sz w:val="20"/>
          <w:szCs w:val="20"/>
        </w:rPr>
        <w:t>Хурен-Дугай</w:t>
      </w:r>
      <w:proofErr w:type="spellEnd"/>
      <w:r w:rsidRPr="00036497">
        <w:rPr>
          <w:sz w:val="20"/>
          <w:szCs w:val="20"/>
        </w:rPr>
        <w:t>» на общую сумму 6687 тыс. рублей, из них по программе 3367 тыс. руб., из собственных средств СПК «</w:t>
      </w:r>
      <w:proofErr w:type="spellStart"/>
      <w:r w:rsidRPr="00036497">
        <w:rPr>
          <w:sz w:val="20"/>
          <w:szCs w:val="20"/>
        </w:rPr>
        <w:t>Агросоюз</w:t>
      </w:r>
      <w:proofErr w:type="spellEnd"/>
      <w:r w:rsidRPr="00036497">
        <w:rPr>
          <w:sz w:val="20"/>
          <w:szCs w:val="20"/>
        </w:rPr>
        <w:t xml:space="preserve">» 3320 тыс. рублей, со стороны Администрации </w:t>
      </w:r>
      <w:proofErr w:type="spellStart"/>
      <w:r w:rsidRPr="00036497">
        <w:rPr>
          <w:sz w:val="20"/>
          <w:szCs w:val="20"/>
        </w:rPr>
        <w:t>кожууна</w:t>
      </w:r>
      <w:proofErr w:type="spellEnd"/>
      <w:r w:rsidRPr="00036497">
        <w:rPr>
          <w:sz w:val="20"/>
          <w:szCs w:val="20"/>
        </w:rPr>
        <w:t xml:space="preserve"> проведены работы по передаче на пользование 366 га СПК «</w:t>
      </w:r>
      <w:proofErr w:type="spellStart"/>
      <w:r w:rsidRPr="00036497">
        <w:rPr>
          <w:sz w:val="20"/>
          <w:szCs w:val="20"/>
        </w:rPr>
        <w:t>Агросоюз</w:t>
      </w:r>
      <w:proofErr w:type="spellEnd"/>
      <w:r w:rsidRPr="00036497">
        <w:rPr>
          <w:sz w:val="20"/>
          <w:szCs w:val="20"/>
        </w:rPr>
        <w:t>» с оросительной системы</w:t>
      </w:r>
      <w:proofErr w:type="gramEnd"/>
      <w:r w:rsidRPr="00036497">
        <w:rPr>
          <w:sz w:val="20"/>
          <w:szCs w:val="20"/>
        </w:rPr>
        <w:t xml:space="preserve"> «</w:t>
      </w:r>
      <w:proofErr w:type="spellStart"/>
      <w:r w:rsidRPr="00036497">
        <w:rPr>
          <w:sz w:val="20"/>
          <w:szCs w:val="20"/>
        </w:rPr>
        <w:t>Хурен-Дугай</w:t>
      </w:r>
      <w:proofErr w:type="spellEnd"/>
      <w:r w:rsidRPr="00036497">
        <w:rPr>
          <w:sz w:val="20"/>
          <w:szCs w:val="20"/>
        </w:rPr>
        <w:t>» с общей площадью 694 га.</w:t>
      </w:r>
    </w:p>
    <w:p w:rsidR="008C021B" w:rsidRPr="00036497" w:rsidRDefault="008C021B" w:rsidP="008C021B">
      <w:pPr>
        <w:autoSpaceDE w:val="0"/>
        <w:autoSpaceDN w:val="0"/>
        <w:adjustRightInd w:val="0"/>
        <w:ind w:left="-567" w:firstLine="283"/>
        <w:jc w:val="both"/>
        <w:rPr>
          <w:sz w:val="20"/>
          <w:szCs w:val="20"/>
        </w:rPr>
      </w:pPr>
      <w:r w:rsidRPr="00036497">
        <w:rPr>
          <w:sz w:val="20"/>
          <w:szCs w:val="20"/>
        </w:rPr>
        <w:t xml:space="preserve">В целях развития огородничества администрацией </w:t>
      </w:r>
      <w:proofErr w:type="spellStart"/>
      <w:r w:rsidRPr="00036497">
        <w:rPr>
          <w:sz w:val="20"/>
          <w:szCs w:val="20"/>
        </w:rPr>
        <w:t>кожууна</w:t>
      </w:r>
      <w:proofErr w:type="spellEnd"/>
      <w:r w:rsidRPr="00036497">
        <w:rPr>
          <w:sz w:val="20"/>
          <w:szCs w:val="20"/>
        </w:rPr>
        <w:t xml:space="preserve"> выделены финансовые средства на сумму 87 тыс. рублей: из них на приобретение плуга для обработки почвы 66 тыс. рублей и 21 тыс. рублей на приобретение семенного картофеля для реализации населению </w:t>
      </w:r>
      <w:proofErr w:type="spellStart"/>
      <w:r w:rsidRPr="00036497">
        <w:rPr>
          <w:sz w:val="20"/>
          <w:szCs w:val="20"/>
        </w:rPr>
        <w:t>кожууна</w:t>
      </w:r>
      <w:proofErr w:type="spellEnd"/>
      <w:r w:rsidRPr="00036497">
        <w:rPr>
          <w:sz w:val="20"/>
          <w:szCs w:val="20"/>
        </w:rPr>
        <w:t xml:space="preserve"> по льготной цене. Приобретенный плуг передан в ООО «Коммунальщик» для проведения работ по обработке почвы населения </w:t>
      </w:r>
      <w:proofErr w:type="spellStart"/>
      <w:r w:rsidRPr="00036497">
        <w:rPr>
          <w:sz w:val="20"/>
          <w:szCs w:val="20"/>
        </w:rPr>
        <w:t>кожууна</w:t>
      </w:r>
      <w:proofErr w:type="spellEnd"/>
      <w:r w:rsidRPr="00036497">
        <w:rPr>
          <w:sz w:val="20"/>
          <w:szCs w:val="20"/>
        </w:rPr>
        <w:t xml:space="preserve">.  Приобретенной техникой обработаны земельные участки населения сельских поселений Ак-Эрик, Самагалтай, </w:t>
      </w:r>
      <w:proofErr w:type="gramStart"/>
      <w:r w:rsidRPr="00036497">
        <w:rPr>
          <w:sz w:val="20"/>
          <w:szCs w:val="20"/>
        </w:rPr>
        <w:t>Берт-</w:t>
      </w:r>
      <w:proofErr w:type="spellStart"/>
      <w:r w:rsidRPr="00036497">
        <w:rPr>
          <w:sz w:val="20"/>
          <w:szCs w:val="20"/>
        </w:rPr>
        <w:t>Даг</w:t>
      </w:r>
      <w:proofErr w:type="spellEnd"/>
      <w:proofErr w:type="gramEnd"/>
      <w:r w:rsidRPr="00036497">
        <w:rPr>
          <w:sz w:val="20"/>
          <w:szCs w:val="20"/>
        </w:rPr>
        <w:t xml:space="preserve">. Администрацией </w:t>
      </w:r>
      <w:proofErr w:type="spellStart"/>
      <w:r w:rsidRPr="00036497">
        <w:rPr>
          <w:sz w:val="20"/>
          <w:szCs w:val="20"/>
        </w:rPr>
        <w:t>кожууна</w:t>
      </w:r>
      <w:proofErr w:type="spellEnd"/>
      <w:r w:rsidRPr="00036497">
        <w:rPr>
          <w:sz w:val="20"/>
          <w:szCs w:val="20"/>
        </w:rPr>
        <w:t xml:space="preserve"> реализовано населению </w:t>
      </w:r>
      <w:proofErr w:type="spellStart"/>
      <w:r w:rsidRPr="00036497">
        <w:rPr>
          <w:sz w:val="20"/>
          <w:szCs w:val="20"/>
        </w:rPr>
        <w:t>кожууна</w:t>
      </w:r>
      <w:proofErr w:type="spellEnd"/>
      <w:r w:rsidRPr="00036497">
        <w:rPr>
          <w:sz w:val="20"/>
          <w:szCs w:val="20"/>
        </w:rPr>
        <w:t xml:space="preserve"> 2 тонн семенного картофеля по цене 15-21 </w:t>
      </w:r>
      <w:proofErr w:type="spellStart"/>
      <w:r w:rsidRPr="00036497">
        <w:rPr>
          <w:sz w:val="20"/>
          <w:szCs w:val="20"/>
        </w:rPr>
        <w:t>руб</w:t>
      </w:r>
      <w:proofErr w:type="spellEnd"/>
      <w:r w:rsidRPr="00036497">
        <w:rPr>
          <w:sz w:val="20"/>
          <w:szCs w:val="20"/>
        </w:rPr>
        <w:t>/</w:t>
      </w:r>
      <w:proofErr w:type="gramStart"/>
      <w:r w:rsidRPr="00036497">
        <w:rPr>
          <w:sz w:val="20"/>
          <w:szCs w:val="20"/>
        </w:rPr>
        <w:t>кг</w:t>
      </w:r>
      <w:proofErr w:type="gramEnd"/>
      <w:r w:rsidRPr="00036497">
        <w:rPr>
          <w:sz w:val="20"/>
          <w:szCs w:val="20"/>
        </w:rPr>
        <w:t>. Главами крестьянских фермерских хозяйств участниками губернаторского проекта «</w:t>
      </w:r>
      <w:proofErr w:type="spellStart"/>
      <w:r w:rsidRPr="00036497">
        <w:rPr>
          <w:sz w:val="20"/>
          <w:szCs w:val="20"/>
        </w:rPr>
        <w:t>Кыштаг</w:t>
      </w:r>
      <w:proofErr w:type="spellEnd"/>
      <w:r w:rsidRPr="00036497">
        <w:rPr>
          <w:sz w:val="20"/>
          <w:szCs w:val="20"/>
        </w:rPr>
        <w:t xml:space="preserve"> для молодой семьи» </w:t>
      </w:r>
      <w:proofErr w:type="spellStart"/>
      <w:r w:rsidRPr="00036497">
        <w:rPr>
          <w:sz w:val="20"/>
          <w:szCs w:val="20"/>
        </w:rPr>
        <w:t>Даспан</w:t>
      </w:r>
      <w:proofErr w:type="spellEnd"/>
      <w:r w:rsidRPr="00036497">
        <w:rPr>
          <w:sz w:val="20"/>
          <w:szCs w:val="20"/>
        </w:rPr>
        <w:t xml:space="preserve"> Л.Ш. (</w:t>
      </w:r>
      <w:proofErr w:type="spellStart"/>
      <w:r w:rsidRPr="00036497">
        <w:rPr>
          <w:sz w:val="20"/>
          <w:szCs w:val="20"/>
        </w:rPr>
        <w:t>с</w:t>
      </w:r>
      <w:proofErr w:type="gramStart"/>
      <w:r w:rsidRPr="00036497">
        <w:rPr>
          <w:sz w:val="20"/>
          <w:szCs w:val="20"/>
        </w:rPr>
        <w:t>.У</w:t>
      </w:r>
      <w:proofErr w:type="gramEnd"/>
      <w:r w:rsidRPr="00036497">
        <w:rPr>
          <w:sz w:val="20"/>
          <w:szCs w:val="20"/>
        </w:rPr>
        <w:t>-Шынаа</w:t>
      </w:r>
      <w:proofErr w:type="spellEnd"/>
      <w:r w:rsidRPr="00036497">
        <w:rPr>
          <w:sz w:val="20"/>
          <w:szCs w:val="20"/>
        </w:rPr>
        <w:t xml:space="preserve">) и </w:t>
      </w:r>
      <w:proofErr w:type="spellStart"/>
      <w:r w:rsidRPr="00036497">
        <w:rPr>
          <w:sz w:val="20"/>
          <w:szCs w:val="20"/>
        </w:rPr>
        <w:t>Чайнаа</w:t>
      </w:r>
      <w:proofErr w:type="spellEnd"/>
      <w:r w:rsidRPr="00036497">
        <w:rPr>
          <w:sz w:val="20"/>
          <w:szCs w:val="20"/>
        </w:rPr>
        <w:t xml:space="preserve"> С-Б.Э. (</w:t>
      </w:r>
      <w:proofErr w:type="spellStart"/>
      <w:r w:rsidRPr="00036497">
        <w:rPr>
          <w:sz w:val="20"/>
          <w:szCs w:val="20"/>
        </w:rPr>
        <w:t>с.Берт-Даг</w:t>
      </w:r>
      <w:proofErr w:type="spellEnd"/>
      <w:r w:rsidRPr="00036497">
        <w:rPr>
          <w:sz w:val="20"/>
          <w:szCs w:val="20"/>
        </w:rPr>
        <w:t>) приобретены семена картофеля и посажено на полевых земельных участках на 0,16 гектаре и получено урожая 1,4 т</w:t>
      </w:r>
    </w:p>
    <w:p w:rsidR="008C021B" w:rsidRPr="00036497" w:rsidRDefault="008C021B" w:rsidP="008C021B">
      <w:pPr>
        <w:autoSpaceDE w:val="0"/>
        <w:autoSpaceDN w:val="0"/>
        <w:adjustRightInd w:val="0"/>
        <w:ind w:left="-567" w:firstLine="283"/>
        <w:jc w:val="both"/>
        <w:rPr>
          <w:sz w:val="20"/>
          <w:szCs w:val="20"/>
        </w:rPr>
      </w:pPr>
      <w:proofErr w:type="gramStart"/>
      <w:r w:rsidRPr="00036497">
        <w:rPr>
          <w:sz w:val="20"/>
          <w:szCs w:val="20"/>
        </w:rPr>
        <w:t xml:space="preserve">Всего в </w:t>
      </w:r>
      <w:proofErr w:type="spellStart"/>
      <w:r w:rsidRPr="00036497">
        <w:rPr>
          <w:sz w:val="20"/>
          <w:szCs w:val="20"/>
        </w:rPr>
        <w:t>кожууне</w:t>
      </w:r>
      <w:proofErr w:type="spellEnd"/>
      <w:r w:rsidRPr="00036497">
        <w:rPr>
          <w:sz w:val="20"/>
          <w:szCs w:val="20"/>
        </w:rPr>
        <w:t xml:space="preserve"> огородничеством заняты 1075 домохозяйств, из них Самагалтай 510 домовладений, </w:t>
      </w:r>
      <w:proofErr w:type="spellStart"/>
      <w:r w:rsidRPr="00036497">
        <w:rPr>
          <w:sz w:val="20"/>
          <w:szCs w:val="20"/>
        </w:rPr>
        <w:t>Бельдир-Арыг</w:t>
      </w:r>
      <w:proofErr w:type="spellEnd"/>
      <w:r w:rsidRPr="00036497">
        <w:rPr>
          <w:sz w:val="20"/>
          <w:szCs w:val="20"/>
        </w:rPr>
        <w:t xml:space="preserve"> 99 домовладений, </w:t>
      </w:r>
      <w:proofErr w:type="spellStart"/>
      <w:r w:rsidRPr="00036497">
        <w:rPr>
          <w:sz w:val="20"/>
          <w:szCs w:val="20"/>
        </w:rPr>
        <w:t>Шуурмак</w:t>
      </w:r>
      <w:proofErr w:type="spellEnd"/>
      <w:r w:rsidRPr="00036497">
        <w:rPr>
          <w:sz w:val="20"/>
          <w:szCs w:val="20"/>
        </w:rPr>
        <w:t xml:space="preserve"> 173 домовладений, Берт-</w:t>
      </w:r>
      <w:proofErr w:type="spellStart"/>
      <w:r w:rsidRPr="00036497">
        <w:rPr>
          <w:sz w:val="20"/>
          <w:szCs w:val="20"/>
        </w:rPr>
        <w:t>Даг</w:t>
      </w:r>
      <w:proofErr w:type="spellEnd"/>
      <w:r w:rsidRPr="00036497">
        <w:rPr>
          <w:sz w:val="20"/>
          <w:szCs w:val="20"/>
        </w:rPr>
        <w:t xml:space="preserve"> 76 домовладений, У-</w:t>
      </w:r>
      <w:proofErr w:type="spellStart"/>
      <w:r w:rsidRPr="00036497">
        <w:rPr>
          <w:sz w:val="20"/>
          <w:szCs w:val="20"/>
        </w:rPr>
        <w:t>Шынаа</w:t>
      </w:r>
      <w:proofErr w:type="spellEnd"/>
      <w:r w:rsidRPr="00036497">
        <w:rPr>
          <w:sz w:val="20"/>
          <w:szCs w:val="20"/>
        </w:rPr>
        <w:t xml:space="preserve"> 35 домовладений, О-</w:t>
      </w:r>
      <w:proofErr w:type="spellStart"/>
      <w:r w:rsidRPr="00036497">
        <w:rPr>
          <w:sz w:val="20"/>
          <w:szCs w:val="20"/>
        </w:rPr>
        <w:t>Шынаа</w:t>
      </w:r>
      <w:proofErr w:type="spellEnd"/>
      <w:r w:rsidRPr="00036497">
        <w:rPr>
          <w:sz w:val="20"/>
          <w:szCs w:val="20"/>
        </w:rPr>
        <w:t xml:space="preserve"> 72 домовладений, Ак-Эрик 110 домовладений. </w:t>
      </w:r>
      <w:proofErr w:type="gramEnd"/>
    </w:p>
    <w:p w:rsidR="008C021B" w:rsidRPr="00036497" w:rsidRDefault="008C021B" w:rsidP="008C021B">
      <w:pPr>
        <w:autoSpaceDE w:val="0"/>
        <w:autoSpaceDN w:val="0"/>
        <w:adjustRightInd w:val="0"/>
        <w:ind w:left="-567" w:firstLine="283"/>
        <w:jc w:val="both"/>
        <w:rPr>
          <w:sz w:val="20"/>
          <w:szCs w:val="20"/>
        </w:rPr>
      </w:pPr>
      <w:r w:rsidRPr="00036497">
        <w:rPr>
          <w:sz w:val="20"/>
          <w:szCs w:val="20"/>
        </w:rPr>
        <w:lastRenderedPageBreak/>
        <w:t xml:space="preserve">По проекту «Социальный картофель» 86 семей получили семена, по сельским поселениям Самагалтай 15 семей, </w:t>
      </w:r>
      <w:proofErr w:type="spellStart"/>
      <w:r w:rsidRPr="00036497">
        <w:rPr>
          <w:sz w:val="20"/>
          <w:szCs w:val="20"/>
        </w:rPr>
        <w:t>Бельдир-Арыг</w:t>
      </w:r>
      <w:proofErr w:type="spellEnd"/>
      <w:r w:rsidRPr="00036497">
        <w:rPr>
          <w:sz w:val="20"/>
          <w:szCs w:val="20"/>
        </w:rPr>
        <w:t xml:space="preserve"> 13 семей, </w:t>
      </w:r>
      <w:proofErr w:type="spellStart"/>
      <w:r w:rsidRPr="00036497">
        <w:rPr>
          <w:sz w:val="20"/>
          <w:szCs w:val="20"/>
        </w:rPr>
        <w:t>Шуурмак</w:t>
      </w:r>
      <w:proofErr w:type="spellEnd"/>
      <w:r w:rsidRPr="00036497">
        <w:rPr>
          <w:sz w:val="20"/>
          <w:szCs w:val="20"/>
        </w:rPr>
        <w:t xml:space="preserve"> 10 семей, </w:t>
      </w:r>
      <w:proofErr w:type="gramStart"/>
      <w:r w:rsidRPr="00036497">
        <w:rPr>
          <w:sz w:val="20"/>
          <w:szCs w:val="20"/>
        </w:rPr>
        <w:t>Берт-</w:t>
      </w:r>
      <w:proofErr w:type="spellStart"/>
      <w:r w:rsidRPr="00036497">
        <w:rPr>
          <w:sz w:val="20"/>
          <w:szCs w:val="20"/>
        </w:rPr>
        <w:t>Даг</w:t>
      </w:r>
      <w:proofErr w:type="spellEnd"/>
      <w:proofErr w:type="gramEnd"/>
      <w:r w:rsidRPr="00036497">
        <w:rPr>
          <w:sz w:val="20"/>
          <w:szCs w:val="20"/>
        </w:rPr>
        <w:t xml:space="preserve"> 13 семей, У-</w:t>
      </w:r>
      <w:proofErr w:type="spellStart"/>
      <w:r w:rsidRPr="00036497">
        <w:rPr>
          <w:sz w:val="20"/>
          <w:szCs w:val="20"/>
        </w:rPr>
        <w:t>Шынаа</w:t>
      </w:r>
      <w:proofErr w:type="spellEnd"/>
      <w:r w:rsidRPr="00036497">
        <w:rPr>
          <w:sz w:val="20"/>
          <w:szCs w:val="20"/>
        </w:rPr>
        <w:t xml:space="preserve"> 11 семей, О-</w:t>
      </w:r>
      <w:proofErr w:type="spellStart"/>
      <w:r w:rsidRPr="00036497">
        <w:rPr>
          <w:sz w:val="20"/>
          <w:szCs w:val="20"/>
        </w:rPr>
        <w:t>Шынаа</w:t>
      </w:r>
      <w:proofErr w:type="spellEnd"/>
      <w:r w:rsidRPr="00036497">
        <w:rPr>
          <w:sz w:val="20"/>
          <w:szCs w:val="20"/>
        </w:rPr>
        <w:t xml:space="preserve"> 12 семей, Ак-Эрик 12 семей. Вышеуказанными 86 семьями посажено картофель в своих приусадебных участках. </w:t>
      </w:r>
    </w:p>
    <w:p w:rsidR="008C021B" w:rsidRPr="00036497" w:rsidRDefault="008C021B" w:rsidP="008C021B">
      <w:pPr>
        <w:ind w:left="-567" w:firstLine="283"/>
        <w:jc w:val="both"/>
        <w:outlineLvl w:val="0"/>
        <w:rPr>
          <w:sz w:val="20"/>
          <w:szCs w:val="20"/>
        </w:rPr>
      </w:pPr>
      <w:r w:rsidRPr="00036497">
        <w:rPr>
          <w:sz w:val="20"/>
          <w:szCs w:val="20"/>
        </w:rPr>
        <w:t xml:space="preserve">В </w:t>
      </w:r>
      <w:proofErr w:type="spellStart"/>
      <w:r w:rsidRPr="00036497">
        <w:rPr>
          <w:sz w:val="20"/>
          <w:szCs w:val="20"/>
        </w:rPr>
        <w:t>кожууне</w:t>
      </w:r>
      <w:proofErr w:type="spellEnd"/>
      <w:r w:rsidRPr="00036497">
        <w:rPr>
          <w:sz w:val="20"/>
          <w:szCs w:val="20"/>
        </w:rPr>
        <w:t xml:space="preserve"> всего скошено 14813 гектаров сенокосных угодий, убрано 14782 гектаров и заготовлено 13575 тонн грубых кормов. В том числе в сельхозпредприятиях – 1526 тонн, крестьянских (фермерских) хозяйствах – 2660 тонн, в личных подсобных хозяйствах – 9124 тонн, в подсобных хозяйствах несельскохозяйственных организаций – 15 тонн, резерв </w:t>
      </w:r>
      <w:proofErr w:type="spellStart"/>
      <w:r w:rsidRPr="00036497">
        <w:rPr>
          <w:sz w:val="20"/>
          <w:szCs w:val="20"/>
        </w:rPr>
        <w:t>кожууна</w:t>
      </w:r>
      <w:proofErr w:type="spellEnd"/>
      <w:r w:rsidRPr="00036497">
        <w:rPr>
          <w:sz w:val="20"/>
          <w:szCs w:val="20"/>
        </w:rPr>
        <w:t xml:space="preserve"> – 250 тонн, выполнение плана составляет 120%.</w:t>
      </w:r>
    </w:p>
    <w:p w:rsidR="008C021B" w:rsidRPr="00036497" w:rsidRDefault="008C021B" w:rsidP="008C021B">
      <w:pPr>
        <w:shd w:val="clear" w:color="auto" w:fill="FFFFFF"/>
        <w:ind w:left="-567" w:firstLine="283"/>
        <w:jc w:val="both"/>
        <w:rPr>
          <w:sz w:val="20"/>
          <w:szCs w:val="20"/>
        </w:rPr>
      </w:pPr>
      <w:r w:rsidRPr="00036497">
        <w:rPr>
          <w:sz w:val="20"/>
          <w:szCs w:val="20"/>
        </w:rPr>
        <w:t>В кормозаготовительной кампании проработали 825 человек, задействовано сельхозтехники 61 ед. тракторов, 59 ед. косилок, 23 ед. граблей, 13 ед. пресс-подборщика. Всего создано 136 кормозаготовительных бригад, из них 34 механизированных и 102 бригад ручных косарей.</w:t>
      </w:r>
    </w:p>
    <w:p w:rsidR="008C021B" w:rsidRPr="00036497" w:rsidRDefault="008C021B" w:rsidP="008C021B">
      <w:pPr>
        <w:shd w:val="clear" w:color="auto" w:fill="FFFFFF"/>
        <w:ind w:left="-567" w:firstLine="283"/>
        <w:jc w:val="both"/>
        <w:rPr>
          <w:sz w:val="20"/>
          <w:szCs w:val="20"/>
        </w:rPr>
      </w:pPr>
      <w:proofErr w:type="gramStart"/>
      <w:r w:rsidRPr="00036497">
        <w:rPr>
          <w:sz w:val="20"/>
          <w:szCs w:val="20"/>
        </w:rPr>
        <w:t xml:space="preserve">На кормозаготовительные работы привлечены из числа безработных граждан 84 человек, в разрезе сельских поселений Самагалтай – 10 чел., </w:t>
      </w:r>
      <w:proofErr w:type="spellStart"/>
      <w:r w:rsidRPr="00036497">
        <w:rPr>
          <w:sz w:val="20"/>
          <w:szCs w:val="20"/>
        </w:rPr>
        <w:t>Бельдир-Арыг</w:t>
      </w:r>
      <w:proofErr w:type="spellEnd"/>
      <w:r w:rsidRPr="00036497">
        <w:rPr>
          <w:sz w:val="20"/>
          <w:szCs w:val="20"/>
        </w:rPr>
        <w:t xml:space="preserve"> – 18 чел., Ак-Эрик – 21 чел., У-</w:t>
      </w:r>
      <w:proofErr w:type="spellStart"/>
      <w:r w:rsidRPr="00036497">
        <w:rPr>
          <w:sz w:val="20"/>
          <w:szCs w:val="20"/>
        </w:rPr>
        <w:t>Шынаа</w:t>
      </w:r>
      <w:proofErr w:type="spellEnd"/>
      <w:r w:rsidRPr="00036497">
        <w:rPr>
          <w:sz w:val="20"/>
          <w:szCs w:val="20"/>
        </w:rPr>
        <w:t xml:space="preserve"> – 13 чел., О-</w:t>
      </w:r>
      <w:proofErr w:type="spellStart"/>
      <w:r w:rsidRPr="00036497">
        <w:rPr>
          <w:sz w:val="20"/>
          <w:szCs w:val="20"/>
        </w:rPr>
        <w:t>Шынаа</w:t>
      </w:r>
      <w:proofErr w:type="spellEnd"/>
      <w:r w:rsidRPr="00036497">
        <w:rPr>
          <w:sz w:val="20"/>
          <w:szCs w:val="20"/>
        </w:rPr>
        <w:t xml:space="preserve"> – 15 чел., </w:t>
      </w:r>
      <w:proofErr w:type="spellStart"/>
      <w:r w:rsidRPr="00036497">
        <w:rPr>
          <w:sz w:val="20"/>
          <w:szCs w:val="20"/>
        </w:rPr>
        <w:t>Шуурмак</w:t>
      </w:r>
      <w:proofErr w:type="spellEnd"/>
      <w:r w:rsidRPr="00036497">
        <w:rPr>
          <w:sz w:val="20"/>
          <w:szCs w:val="20"/>
        </w:rPr>
        <w:t xml:space="preserve"> - 7 чел.  Участвовали в мероприятиях по заготовке кормов из молодежи </w:t>
      </w:r>
      <w:proofErr w:type="spellStart"/>
      <w:r w:rsidRPr="00036497">
        <w:rPr>
          <w:sz w:val="20"/>
          <w:szCs w:val="20"/>
        </w:rPr>
        <w:t>кожууна</w:t>
      </w:r>
      <w:proofErr w:type="spellEnd"/>
      <w:r w:rsidRPr="00036497">
        <w:rPr>
          <w:sz w:val="20"/>
          <w:szCs w:val="20"/>
        </w:rPr>
        <w:t xml:space="preserve"> 331 человек, из них 158 человек студенты и школьники старших классов.</w:t>
      </w:r>
      <w:proofErr w:type="gramEnd"/>
      <w:r w:rsidRPr="00036497">
        <w:rPr>
          <w:sz w:val="20"/>
          <w:szCs w:val="20"/>
        </w:rPr>
        <w:t xml:space="preserve"> По сельским поселениям Самагалтай – 42 чел., </w:t>
      </w:r>
      <w:proofErr w:type="spellStart"/>
      <w:r w:rsidRPr="00036497">
        <w:rPr>
          <w:sz w:val="20"/>
          <w:szCs w:val="20"/>
        </w:rPr>
        <w:t>Бельдир-Арыг</w:t>
      </w:r>
      <w:proofErr w:type="spellEnd"/>
      <w:r w:rsidRPr="00036497">
        <w:rPr>
          <w:sz w:val="20"/>
          <w:szCs w:val="20"/>
        </w:rPr>
        <w:t xml:space="preserve"> – 53 чел., </w:t>
      </w:r>
      <w:proofErr w:type="gramStart"/>
      <w:r w:rsidRPr="00036497">
        <w:rPr>
          <w:sz w:val="20"/>
          <w:szCs w:val="20"/>
        </w:rPr>
        <w:t>Берт-</w:t>
      </w:r>
      <w:proofErr w:type="spellStart"/>
      <w:r w:rsidRPr="00036497">
        <w:rPr>
          <w:sz w:val="20"/>
          <w:szCs w:val="20"/>
        </w:rPr>
        <w:t>Даг</w:t>
      </w:r>
      <w:proofErr w:type="spellEnd"/>
      <w:proofErr w:type="gramEnd"/>
      <w:r w:rsidRPr="00036497">
        <w:rPr>
          <w:sz w:val="20"/>
          <w:szCs w:val="20"/>
        </w:rPr>
        <w:t xml:space="preserve"> – 59 чел., Ак-Эрик – 63 чел., О-</w:t>
      </w:r>
      <w:proofErr w:type="spellStart"/>
      <w:r w:rsidRPr="00036497">
        <w:rPr>
          <w:sz w:val="20"/>
          <w:szCs w:val="20"/>
        </w:rPr>
        <w:t>Шынаа</w:t>
      </w:r>
      <w:proofErr w:type="spellEnd"/>
      <w:r w:rsidRPr="00036497">
        <w:rPr>
          <w:sz w:val="20"/>
          <w:szCs w:val="20"/>
        </w:rPr>
        <w:t xml:space="preserve"> – 73 чел., </w:t>
      </w:r>
      <w:proofErr w:type="spellStart"/>
      <w:r w:rsidRPr="00036497">
        <w:rPr>
          <w:sz w:val="20"/>
          <w:szCs w:val="20"/>
        </w:rPr>
        <w:t>Шуурмак</w:t>
      </w:r>
      <w:proofErr w:type="spellEnd"/>
      <w:r w:rsidRPr="00036497">
        <w:rPr>
          <w:sz w:val="20"/>
          <w:szCs w:val="20"/>
        </w:rPr>
        <w:t xml:space="preserve"> – 41 чел.</w:t>
      </w:r>
    </w:p>
    <w:p w:rsidR="008C021B" w:rsidRPr="00036497" w:rsidRDefault="008C021B" w:rsidP="008C021B">
      <w:pPr>
        <w:ind w:left="-567" w:firstLine="283"/>
        <w:jc w:val="both"/>
        <w:rPr>
          <w:sz w:val="20"/>
          <w:szCs w:val="20"/>
        </w:rPr>
      </w:pPr>
      <w:proofErr w:type="gramStart"/>
      <w:r w:rsidRPr="00036497">
        <w:rPr>
          <w:sz w:val="20"/>
          <w:szCs w:val="20"/>
        </w:rPr>
        <w:t>В рамках подпрограммы «Устойчивое развитие сельских территорий» субсидии на строительство жилья получили 3 семьи на сумму 1813,43 тыс. рублей из федерального и республиканского бюджетов.</w:t>
      </w:r>
      <w:proofErr w:type="gramEnd"/>
      <w:r w:rsidRPr="00036497">
        <w:rPr>
          <w:sz w:val="20"/>
          <w:szCs w:val="20"/>
        </w:rPr>
        <w:t xml:space="preserve"> Из них по категории граждане 1 семья, по категории молодые семьи и молодой специалист 2 семьи. За 2018 год площадь веденных жилых домов составляет 316,6 </w:t>
      </w:r>
      <w:proofErr w:type="spellStart"/>
      <w:r w:rsidRPr="00036497">
        <w:rPr>
          <w:sz w:val="20"/>
          <w:szCs w:val="20"/>
        </w:rPr>
        <w:t>кв.м</w:t>
      </w:r>
      <w:proofErr w:type="spellEnd"/>
      <w:r w:rsidRPr="00036497">
        <w:rPr>
          <w:sz w:val="20"/>
          <w:szCs w:val="20"/>
        </w:rPr>
        <w:t xml:space="preserve">., из них участниками 2018 года 146,1 </w:t>
      </w:r>
      <w:proofErr w:type="spellStart"/>
      <w:r w:rsidRPr="00036497">
        <w:rPr>
          <w:sz w:val="20"/>
          <w:szCs w:val="20"/>
        </w:rPr>
        <w:t>кв.м</w:t>
      </w:r>
      <w:proofErr w:type="spellEnd"/>
      <w:r w:rsidRPr="00036497">
        <w:rPr>
          <w:sz w:val="20"/>
          <w:szCs w:val="20"/>
        </w:rPr>
        <w:t xml:space="preserve">., участниками 2017 года 170,5 </w:t>
      </w:r>
      <w:proofErr w:type="spellStart"/>
      <w:r w:rsidRPr="00036497">
        <w:rPr>
          <w:sz w:val="20"/>
          <w:szCs w:val="20"/>
        </w:rPr>
        <w:t>кв.м</w:t>
      </w:r>
      <w:proofErr w:type="spellEnd"/>
      <w:r w:rsidRPr="00036497">
        <w:rPr>
          <w:sz w:val="20"/>
          <w:szCs w:val="20"/>
        </w:rPr>
        <w:t>.</w:t>
      </w:r>
    </w:p>
    <w:p w:rsidR="008C021B" w:rsidRPr="00036497" w:rsidRDefault="008C021B" w:rsidP="008C021B">
      <w:pPr>
        <w:ind w:left="-567" w:firstLine="283"/>
        <w:jc w:val="both"/>
        <w:rPr>
          <w:color w:val="000000"/>
          <w:sz w:val="20"/>
          <w:szCs w:val="20"/>
        </w:rPr>
      </w:pPr>
      <w:r w:rsidRPr="00036497">
        <w:rPr>
          <w:sz w:val="20"/>
          <w:szCs w:val="20"/>
        </w:rPr>
        <w:t>На территории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с 2016 года в губернаторском проекте «</w:t>
      </w:r>
      <w:proofErr w:type="spellStart"/>
      <w:r w:rsidRPr="00036497">
        <w:rPr>
          <w:sz w:val="20"/>
          <w:szCs w:val="20"/>
        </w:rPr>
        <w:t>Кыштаг</w:t>
      </w:r>
      <w:proofErr w:type="spellEnd"/>
      <w:r w:rsidRPr="00036497">
        <w:rPr>
          <w:sz w:val="20"/>
          <w:szCs w:val="20"/>
        </w:rPr>
        <w:t xml:space="preserve"> для молодой семьи» участвуют 28 молодых семей из каждого </w:t>
      </w:r>
      <w:proofErr w:type="spellStart"/>
      <w:r w:rsidRPr="00036497">
        <w:rPr>
          <w:sz w:val="20"/>
          <w:szCs w:val="20"/>
        </w:rPr>
        <w:t>сумона</w:t>
      </w:r>
      <w:proofErr w:type="spellEnd"/>
      <w:r w:rsidRPr="00036497">
        <w:rPr>
          <w:sz w:val="20"/>
          <w:szCs w:val="20"/>
        </w:rPr>
        <w:t xml:space="preserve"> по одному участнику на год. Из них 7 участников 2019 года отобраны на сходах граждан в сельских поселениях по распоряжению Председателя администрации Тес-</w:t>
      </w:r>
      <w:proofErr w:type="spellStart"/>
      <w:r w:rsidRPr="00036497">
        <w:rPr>
          <w:sz w:val="20"/>
          <w:szCs w:val="20"/>
        </w:rPr>
        <w:t>Хемского</w:t>
      </w:r>
      <w:proofErr w:type="spellEnd"/>
      <w:r w:rsidRPr="00036497">
        <w:rPr>
          <w:sz w:val="20"/>
          <w:szCs w:val="20"/>
        </w:rPr>
        <w:t xml:space="preserve"> </w:t>
      </w:r>
      <w:proofErr w:type="spellStart"/>
      <w:r w:rsidRPr="00036497">
        <w:rPr>
          <w:sz w:val="20"/>
          <w:szCs w:val="20"/>
        </w:rPr>
        <w:t>кожууна</w:t>
      </w:r>
      <w:proofErr w:type="spellEnd"/>
      <w:r w:rsidRPr="00036497">
        <w:rPr>
          <w:sz w:val="20"/>
          <w:szCs w:val="20"/>
        </w:rPr>
        <w:t xml:space="preserve"> за исх. № 339 от 13 ноября 2018 г «О проведении схода граждан по отбору участников губернаторского проекта на 2019 год». </w:t>
      </w:r>
      <w:r w:rsidRPr="00036497">
        <w:rPr>
          <w:color w:val="000000"/>
          <w:sz w:val="20"/>
          <w:szCs w:val="20"/>
        </w:rPr>
        <w:t xml:space="preserve">С 10 июля по 25 июля проведены работы по передаче маточного поголовья овец участниками 2016 года участникам 2018 года. В связи с ухудшением состояния мелкого рогатого скота участника проекта 2016 года с. </w:t>
      </w:r>
      <w:proofErr w:type="gramStart"/>
      <w:r w:rsidRPr="00036497">
        <w:rPr>
          <w:color w:val="000000"/>
          <w:sz w:val="20"/>
          <w:szCs w:val="20"/>
        </w:rPr>
        <w:t>Берт-</w:t>
      </w:r>
      <w:proofErr w:type="spellStart"/>
      <w:r w:rsidRPr="00036497">
        <w:rPr>
          <w:color w:val="000000"/>
          <w:sz w:val="20"/>
          <w:szCs w:val="20"/>
        </w:rPr>
        <w:t>Даг</w:t>
      </w:r>
      <w:proofErr w:type="spellEnd"/>
      <w:proofErr w:type="gramEnd"/>
      <w:r w:rsidRPr="00036497">
        <w:rPr>
          <w:color w:val="000000"/>
          <w:sz w:val="20"/>
          <w:szCs w:val="20"/>
        </w:rPr>
        <w:t xml:space="preserve"> </w:t>
      </w:r>
      <w:proofErr w:type="spellStart"/>
      <w:r w:rsidRPr="00036497">
        <w:rPr>
          <w:color w:val="000000"/>
          <w:sz w:val="20"/>
          <w:szCs w:val="20"/>
        </w:rPr>
        <w:t>Чооду</w:t>
      </w:r>
      <w:proofErr w:type="spellEnd"/>
      <w:r w:rsidRPr="00036497">
        <w:rPr>
          <w:color w:val="000000"/>
          <w:sz w:val="20"/>
          <w:szCs w:val="20"/>
        </w:rPr>
        <w:t xml:space="preserve"> </w:t>
      </w:r>
      <w:proofErr w:type="spellStart"/>
      <w:r w:rsidRPr="00036497">
        <w:rPr>
          <w:color w:val="000000"/>
          <w:sz w:val="20"/>
          <w:szCs w:val="20"/>
        </w:rPr>
        <w:t>Артыш</w:t>
      </w:r>
      <w:proofErr w:type="spellEnd"/>
      <w:r w:rsidRPr="00036497">
        <w:rPr>
          <w:color w:val="000000"/>
          <w:sz w:val="20"/>
          <w:szCs w:val="20"/>
        </w:rPr>
        <w:t xml:space="preserve"> Ивановича, Администрацией </w:t>
      </w:r>
      <w:proofErr w:type="spellStart"/>
      <w:r w:rsidRPr="00036497">
        <w:rPr>
          <w:color w:val="000000"/>
          <w:sz w:val="20"/>
          <w:szCs w:val="20"/>
        </w:rPr>
        <w:t>кожууна</w:t>
      </w:r>
      <w:proofErr w:type="spellEnd"/>
      <w:r w:rsidRPr="00036497">
        <w:rPr>
          <w:color w:val="000000"/>
          <w:sz w:val="20"/>
          <w:szCs w:val="20"/>
        </w:rPr>
        <w:t xml:space="preserve"> приняты меры по изъятию мелкого рогатого скота и по обоюдному согласованию переданы участнику 2018 года с. Берт-</w:t>
      </w:r>
      <w:proofErr w:type="spellStart"/>
      <w:r w:rsidRPr="00036497">
        <w:rPr>
          <w:color w:val="000000"/>
          <w:sz w:val="20"/>
          <w:szCs w:val="20"/>
        </w:rPr>
        <w:t>Даг</w:t>
      </w:r>
      <w:proofErr w:type="spellEnd"/>
      <w:r w:rsidRPr="00036497">
        <w:rPr>
          <w:color w:val="000000"/>
          <w:sz w:val="20"/>
          <w:szCs w:val="20"/>
        </w:rPr>
        <w:t xml:space="preserve"> </w:t>
      </w:r>
      <w:proofErr w:type="spellStart"/>
      <w:r w:rsidRPr="00036497">
        <w:rPr>
          <w:color w:val="000000"/>
          <w:sz w:val="20"/>
          <w:szCs w:val="20"/>
        </w:rPr>
        <w:t>Чайнаа</w:t>
      </w:r>
      <w:proofErr w:type="spellEnd"/>
      <w:r w:rsidRPr="00036497">
        <w:rPr>
          <w:color w:val="000000"/>
          <w:sz w:val="20"/>
          <w:szCs w:val="20"/>
        </w:rPr>
        <w:t xml:space="preserve"> </w:t>
      </w:r>
      <w:proofErr w:type="spellStart"/>
      <w:r w:rsidRPr="00036497">
        <w:rPr>
          <w:color w:val="000000"/>
          <w:sz w:val="20"/>
          <w:szCs w:val="20"/>
        </w:rPr>
        <w:t>Сайын</w:t>
      </w:r>
      <w:proofErr w:type="spellEnd"/>
      <w:r w:rsidRPr="00036497">
        <w:rPr>
          <w:color w:val="000000"/>
          <w:sz w:val="20"/>
          <w:szCs w:val="20"/>
        </w:rPr>
        <w:t xml:space="preserve">-Белек </w:t>
      </w:r>
      <w:proofErr w:type="spellStart"/>
      <w:r w:rsidRPr="00036497">
        <w:rPr>
          <w:color w:val="000000"/>
          <w:sz w:val="20"/>
          <w:szCs w:val="20"/>
        </w:rPr>
        <w:t>Эресовичу</w:t>
      </w:r>
      <w:proofErr w:type="spellEnd"/>
      <w:r w:rsidRPr="00036497">
        <w:rPr>
          <w:color w:val="000000"/>
          <w:sz w:val="20"/>
          <w:szCs w:val="20"/>
        </w:rPr>
        <w:t xml:space="preserve"> в апреле месяце 2018 года</w:t>
      </w:r>
    </w:p>
    <w:p w:rsidR="008C021B" w:rsidRPr="00036497" w:rsidRDefault="008C021B" w:rsidP="008C021B">
      <w:pPr>
        <w:ind w:left="-567" w:firstLine="283"/>
        <w:jc w:val="both"/>
        <w:rPr>
          <w:color w:val="000000"/>
          <w:sz w:val="20"/>
          <w:szCs w:val="20"/>
        </w:rPr>
      </w:pPr>
      <w:r w:rsidRPr="00036497">
        <w:rPr>
          <w:color w:val="000000"/>
          <w:sz w:val="20"/>
          <w:szCs w:val="20"/>
        </w:rPr>
        <w:t xml:space="preserve">Работы по бурению скважин у участников проекта 2016 года начаты. По состоянию на 18 января 2019 года на зимних стоянках участников </w:t>
      </w:r>
      <w:proofErr w:type="spellStart"/>
      <w:r w:rsidRPr="00036497">
        <w:rPr>
          <w:color w:val="000000"/>
          <w:sz w:val="20"/>
          <w:szCs w:val="20"/>
        </w:rPr>
        <w:t>сумона</w:t>
      </w:r>
      <w:proofErr w:type="spellEnd"/>
      <w:r w:rsidRPr="00036497">
        <w:rPr>
          <w:color w:val="000000"/>
          <w:sz w:val="20"/>
          <w:szCs w:val="20"/>
        </w:rPr>
        <w:t xml:space="preserve"> Самагалтай (местечко </w:t>
      </w:r>
      <w:proofErr w:type="spellStart"/>
      <w:r w:rsidRPr="00036497">
        <w:rPr>
          <w:color w:val="000000"/>
          <w:sz w:val="20"/>
          <w:szCs w:val="20"/>
        </w:rPr>
        <w:t>Хадынныг-Одек</w:t>
      </w:r>
      <w:proofErr w:type="spellEnd"/>
      <w:r w:rsidRPr="00036497">
        <w:rPr>
          <w:color w:val="000000"/>
          <w:sz w:val="20"/>
          <w:szCs w:val="20"/>
        </w:rPr>
        <w:t xml:space="preserve">) </w:t>
      </w:r>
      <w:proofErr w:type="spellStart"/>
      <w:r w:rsidRPr="00036497">
        <w:rPr>
          <w:color w:val="000000"/>
          <w:sz w:val="20"/>
          <w:szCs w:val="20"/>
        </w:rPr>
        <w:t>Алдын-Херел</w:t>
      </w:r>
      <w:proofErr w:type="spellEnd"/>
      <w:r w:rsidRPr="00036497">
        <w:rPr>
          <w:color w:val="000000"/>
          <w:sz w:val="20"/>
          <w:szCs w:val="20"/>
        </w:rPr>
        <w:t xml:space="preserve"> </w:t>
      </w:r>
      <w:proofErr w:type="spellStart"/>
      <w:r w:rsidRPr="00036497">
        <w:rPr>
          <w:color w:val="000000"/>
          <w:sz w:val="20"/>
          <w:szCs w:val="20"/>
        </w:rPr>
        <w:t>Херел</w:t>
      </w:r>
      <w:proofErr w:type="spellEnd"/>
      <w:r w:rsidRPr="00036497">
        <w:rPr>
          <w:color w:val="000000"/>
          <w:sz w:val="20"/>
          <w:szCs w:val="20"/>
        </w:rPr>
        <w:t xml:space="preserve"> </w:t>
      </w:r>
      <w:proofErr w:type="spellStart"/>
      <w:r w:rsidRPr="00036497">
        <w:rPr>
          <w:color w:val="000000"/>
          <w:sz w:val="20"/>
          <w:szCs w:val="20"/>
        </w:rPr>
        <w:t>Анай-ооловича</w:t>
      </w:r>
      <w:proofErr w:type="spellEnd"/>
      <w:r w:rsidRPr="00036497">
        <w:rPr>
          <w:color w:val="000000"/>
          <w:sz w:val="20"/>
          <w:szCs w:val="20"/>
        </w:rPr>
        <w:t xml:space="preserve"> и </w:t>
      </w:r>
      <w:proofErr w:type="spellStart"/>
      <w:r w:rsidRPr="00036497">
        <w:rPr>
          <w:color w:val="000000"/>
          <w:sz w:val="20"/>
          <w:szCs w:val="20"/>
        </w:rPr>
        <w:t>сумона</w:t>
      </w:r>
      <w:proofErr w:type="spellEnd"/>
      <w:r w:rsidRPr="00036497">
        <w:rPr>
          <w:color w:val="000000"/>
          <w:sz w:val="20"/>
          <w:szCs w:val="20"/>
        </w:rPr>
        <w:t xml:space="preserve"> У-</w:t>
      </w:r>
      <w:proofErr w:type="spellStart"/>
      <w:r w:rsidRPr="00036497">
        <w:rPr>
          <w:color w:val="000000"/>
          <w:sz w:val="20"/>
          <w:szCs w:val="20"/>
        </w:rPr>
        <w:t>Шынаа</w:t>
      </w:r>
      <w:proofErr w:type="spellEnd"/>
      <w:r w:rsidRPr="00036497">
        <w:rPr>
          <w:color w:val="000000"/>
          <w:sz w:val="20"/>
          <w:szCs w:val="20"/>
        </w:rPr>
        <w:t xml:space="preserve"> (местечко </w:t>
      </w:r>
      <w:proofErr w:type="spellStart"/>
      <w:r w:rsidRPr="00036497">
        <w:rPr>
          <w:color w:val="000000"/>
          <w:sz w:val="20"/>
          <w:szCs w:val="20"/>
        </w:rPr>
        <w:t>Суглуг-Холчук</w:t>
      </w:r>
      <w:proofErr w:type="spellEnd"/>
      <w:r w:rsidRPr="00036497">
        <w:rPr>
          <w:color w:val="000000"/>
          <w:sz w:val="20"/>
          <w:szCs w:val="20"/>
        </w:rPr>
        <w:t>) Биче-</w:t>
      </w:r>
      <w:proofErr w:type="spellStart"/>
      <w:r w:rsidRPr="00036497">
        <w:rPr>
          <w:color w:val="000000"/>
          <w:sz w:val="20"/>
          <w:szCs w:val="20"/>
        </w:rPr>
        <w:t>оол</w:t>
      </w:r>
      <w:proofErr w:type="spellEnd"/>
      <w:r w:rsidRPr="00036497">
        <w:rPr>
          <w:color w:val="000000"/>
          <w:sz w:val="20"/>
          <w:szCs w:val="20"/>
        </w:rPr>
        <w:t xml:space="preserve"> </w:t>
      </w:r>
      <w:proofErr w:type="spellStart"/>
      <w:r w:rsidRPr="00036497">
        <w:rPr>
          <w:color w:val="000000"/>
          <w:sz w:val="20"/>
          <w:szCs w:val="20"/>
        </w:rPr>
        <w:t>Аяс</w:t>
      </w:r>
      <w:proofErr w:type="spellEnd"/>
      <w:r w:rsidRPr="00036497">
        <w:rPr>
          <w:color w:val="000000"/>
          <w:sz w:val="20"/>
          <w:szCs w:val="20"/>
        </w:rPr>
        <w:t xml:space="preserve"> </w:t>
      </w:r>
      <w:proofErr w:type="spellStart"/>
      <w:r w:rsidRPr="00036497">
        <w:rPr>
          <w:color w:val="000000"/>
          <w:sz w:val="20"/>
          <w:szCs w:val="20"/>
        </w:rPr>
        <w:t>Шолбановича</w:t>
      </w:r>
      <w:proofErr w:type="spellEnd"/>
      <w:r w:rsidRPr="00036497">
        <w:rPr>
          <w:color w:val="000000"/>
          <w:sz w:val="20"/>
          <w:szCs w:val="20"/>
        </w:rPr>
        <w:t xml:space="preserve"> пробурено водозаборная скважины и </w:t>
      </w:r>
      <w:proofErr w:type="gramStart"/>
      <w:r w:rsidRPr="00036497">
        <w:rPr>
          <w:color w:val="000000"/>
          <w:sz w:val="20"/>
          <w:szCs w:val="20"/>
        </w:rPr>
        <w:t>произведена пробная откачка воды исполнителем является</w:t>
      </w:r>
      <w:proofErr w:type="gramEnd"/>
      <w:r w:rsidRPr="00036497">
        <w:rPr>
          <w:color w:val="000000"/>
          <w:sz w:val="20"/>
          <w:szCs w:val="20"/>
        </w:rPr>
        <w:t xml:space="preserve"> ИП </w:t>
      </w:r>
      <w:proofErr w:type="spellStart"/>
      <w:r w:rsidRPr="00036497">
        <w:rPr>
          <w:color w:val="000000"/>
          <w:sz w:val="20"/>
          <w:szCs w:val="20"/>
        </w:rPr>
        <w:t>Маады</w:t>
      </w:r>
      <w:proofErr w:type="spellEnd"/>
      <w:r w:rsidRPr="00036497">
        <w:rPr>
          <w:color w:val="000000"/>
          <w:sz w:val="20"/>
          <w:szCs w:val="20"/>
        </w:rPr>
        <w:t xml:space="preserve"> Ай-</w:t>
      </w:r>
      <w:proofErr w:type="spellStart"/>
      <w:r w:rsidRPr="00036497">
        <w:rPr>
          <w:color w:val="000000"/>
          <w:sz w:val="20"/>
          <w:szCs w:val="20"/>
        </w:rPr>
        <w:t>оол</w:t>
      </w:r>
      <w:proofErr w:type="spellEnd"/>
      <w:r w:rsidRPr="00036497">
        <w:rPr>
          <w:color w:val="000000"/>
          <w:sz w:val="20"/>
          <w:szCs w:val="20"/>
        </w:rPr>
        <w:t xml:space="preserve"> Николаевича</w:t>
      </w:r>
      <w:r w:rsidRPr="00036497">
        <w:rPr>
          <w:rFonts w:eastAsia="Andale Sans UI"/>
          <w:kern w:val="1"/>
          <w:sz w:val="20"/>
          <w:szCs w:val="20"/>
        </w:rPr>
        <w:t xml:space="preserve">. Между участниками проекта и индивидуальным предпринимателем заключены договоры на бурение водозаборной скважины. Остальным 5 участникам проекта 2016 года бурение скважин будет производиться, по утвержденному графику </w:t>
      </w:r>
      <w:proofErr w:type="spellStart"/>
      <w:r w:rsidRPr="00036497">
        <w:rPr>
          <w:rFonts w:eastAsia="Andale Sans UI"/>
          <w:kern w:val="1"/>
          <w:sz w:val="20"/>
          <w:szCs w:val="20"/>
        </w:rPr>
        <w:t>МСХиП</w:t>
      </w:r>
      <w:proofErr w:type="spellEnd"/>
      <w:r w:rsidRPr="00036497">
        <w:rPr>
          <w:rFonts w:eastAsia="Andale Sans UI"/>
          <w:kern w:val="1"/>
          <w:sz w:val="20"/>
          <w:szCs w:val="20"/>
        </w:rPr>
        <w:t xml:space="preserve"> РТ</w:t>
      </w:r>
      <w:r w:rsidRPr="00036497">
        <w:rPr>
          <w:color w:val="000000"/>
          <w:sz w:val="20"/>
          <w:szCs w:val="20"/>
        </w:rPr>
        <w:t>.</w:t>
      </w:r>
    </w:p>
    <w:p w:rsidR="008C021B" w:rsidRPr="00036497" w:rsidRDefault="008C021B" w:rsidP="008C021B">
      <w:pPr>
        <w:ind w:left="-567" w:firstLine="283"/>
        <w:jc w:val="both"/>
        <w:rPr>
          <w:rFonts w:eastAsia="Andale Sans UI"/>
          <w:kern w:val="1"/>
          <w:sz w:val="20"/>
          <w:szCs w:val="20"/>
        </w:rPr>
      </w:pPr>
      <w:r w:rsidRPr="00036497">
        <w:rPr>
          <w:color w:val="000000"/>
          <w:sz w:val="20"/>
          <w:szCs w:val="20"/>
        </w:rPr>
        <w:t xml:space="preserve">В декабре месяца 2018 года </w:t>
      </w:r>
      <w:r w:rsidRPr="00036497">
        <w:rPr>
          <w:rFonts w:eastAsia="Andale Sans UI"/>
          <w:kern w:val="1"/>
          <w:sz w:val="20"/>
          <w:szCs w:val="20"/>
        </w:rPr>
        <w:t>Министерством сельского хозяйства и продовольствия Республики Тыва перечислены субсидии на приобретение альтернативного электроснабжения 5 участникам 2016 года за высокие достигнутые результаты показателей губернаторского проекта «</w:t>
      </w:r>
      <w:proofErr w:type="spellStart"/>
      <w:r w:rsidRPr="00036497">
        <w:rPr>
          <w:rFonts w:eastAsia="Andale Sans UI"/>
          <w:kern w:val="1"/>
          <w:sz w:val="20"/>
          <w:szCs w:val="20"/>
        </w:rPr>
        <w:t>Кыштаг</w:t>
      </w:r>
      <w:proofErr w:type="spellEnd"/>
      <w:r w:rsidRPr="00036497">
        <w:rPr>
          <w:rFonts w:eastAsia="Andale Sans UI"/>
          <w:kern w:val="1"/>
          <w:sz w:val="20"/>
          <w:szCs w:val="20"/>
        </w:rPr>
        <w:t xml:space="preserve"> для молодой семьи». Полученные субсидии перечислены поставщику альтернативного электроснабжения ООО «Инновационные технологии» г. Кызыл.</w:t>
      </w:r>
    </w:p>
    <w:p w:rsidR="008C021B" w:rsidRPr="00036497" w:rsidRDefault="008C021B" w:rsidP="00B12E46">
      <w:pPr>
        <w:ind w:left="-567" w:firstLine="283"/>
        <w:rPr>
          <w:sz w:val="20"/>
          <w:szCs w:val="20"/>
          <w:u w:val="single"/>
        </w:rPr>
      </w:pPr>
    </w:p>
    <w:p w:rsidR="008C021B" w:rsidRPr="00036497" w:rsidRDefault="008C021B" w:rsidP="00B12E46">
      <w:pPr>
        <w:spacing w:after="200" w:line="276" w:lineRule="auto"/>
        <w:ind w:left="2269"/>
        <w:rPr>
          <w:sz w:val="20"/>
          <w:szCs w:val="20"/>
          <w:u w:val="single"/>
        </w:rPr>
      </w:pPr>
      <w:r w:rsidRPr="00036497">
        <w:rPr>
          <w:sz w:val="20"/>
          <w:szCs w:val="20"/>
          <w:u w:val="single"/>
        </w:rPr>
        <w:t>Имуществ</w:t>
      </w:r>
      <w:r w:rsidR="00B12E46" w:rsidRPr="00036497">
        <w:rPr>
          <w:sz w:val="20"/>
          <w:szCs w:val="20"/>
          <w:u w:val="single"/>
        </w:rPr>
        <w:t xml:space="preserve">енные </w:t>
      </w:r>
      <w:r w:rsidRPr="00036497">
        <w:rPr>
          <w:sz w:val="20"/>
          <w:szCs w:val="20"/>
          <w:u w:val="single"/>
        </w:rPr>
        <w:t xml:space="preserve"> и земельные отношения</w:t>
      </w:r>
    </w:p>
    <w:p w:rsidR="008C021B" w:rsidRPr="00036497" w:rsidRDefault="00B12E46" w:rsidP="008C021B">
      <w:pPr>
        <w:ind w:left="-567" w:firstLine="283"/>
        <w:jc w:val="both"/>
        <w:rPr>
          <w:sz w:val="20"/>
          <w:szCs w:val="20"/>
        </w:rPr>
      </w:pPr>
      <w:r w:rsidRPr="00036497">
        <w:rPr>
          <w:sz w:val="20"/>
          <w:szCs w:val="20"/>
        </w:rPr>
        <w:t>За отчетный период п</w:t>
      </w:r>
      <w:r w:rsidR="008C021B" w:rsidRPr="00036497">
        <w:rPr>
          <w:sz w:val="20"/>
          <w:szCs w:val="20"/>
        </w:rPr>
        <w:t xml:space="preserve">редоставлено 66 земельных участков без проведения торгов с общей площадью 339,6 га из них: </w:t>
      </w:r>
    </w:p>
    <w:p w:rsidR="008C021B" w:rsidRPr="00036497" w:rsidRDefault="008C021B" w:rsidP="008C021B">
      <w:pPr>
        <w:ind w:left="-567" w:firstLine="283"/>
        <w:jc w:val="both"/>
        <w:rPr>
          <w:sz w:val="20"/>
          <w:szCs w:val="20"/>
        </w:rPr>
      </w:pPr>
      <w:r w:rsidRPr="00036497">
        <w:rPr>
          <w:sz w:val="20"/>
          <w:szCs w:val="20"/>
        </w:rPr>
        <w:t xml:space="preserve">-в аренду 14 земельных участков общей площадью 333,6 га, </w:t>
      </w:r>
    </w:p>
    <w:p w:rsidR="008C021B" w:rsidRPr="00036497" w:rsidRDefault="008C021B" w:rsidP="008C021B">
      <w:pPr>
        <w:ind w:left="-567" w:firstLine="283"/>
        <w:jc w:val="both"/>
        <w:rPr>
          <w:sz w:val="20"/>
          <w:szCs w:val="20"/>
        </w:rPr>
      </w:pPr>
      <w:r w:rsidRPr="00036497">
        <w:rPr>
          <w:sz w:val="20"/>
          <w:szCs w:val="20"/>
        </w:rPr>
        <w:t xml:space="preserve">-бесплатно 24 участка с общей площадью 2,3 га, </w:t>
      </w:r>
    </w:p>
    <w:p w:rsidR="008C021B" w:rsidRPr="00036497" w:rsidRDefault="008C021B" w:rsidP="008C021B">
      <w:pPr>
        <w:ind w:left="-567" w:firstLine="283"/>
        <w:jc w:val="both"/>
        <w:rPr>
          <w:sz w:val="20"/>
          <w:szCs w:val="20"/>
        </w:rPr>
      </w:pPr>
      <w:r w:rsidRPr="00036497">
        <w:rPr>
          <w:sz w:val="20"/>
          <w:szCs w:val="20"/>
        </w:rPr>
        <w:t xml:space="preserve">-в постоянное бессрочное пользование 14 участков с общей площадью 2,5 га, </w:t>
      </w:r>
    </w:p>
    <w:p w:rsidR="008C021B" w:rsidRPr="00036497" w:rsidRDefault="008C021B" w:rsidP="008C021B">
      <w:pPr>
        <w:ind w:left="-567" w:firstLine="283"/>
        <w:jc w:val="both"/>
        <w:rPr>
          <w:sz w:val="20"/>
          <w:szCs w:val="20"/>
        </w:rPr>
      </w:pPr>
      <w:r w:rsidRPr="00036497">
        <w:rPr>
          <w:sz w:val="20"/>
          <w:szCs w:val="20"/>
        </w:rPr>
        <w:t>-в безвозмездное пользование 1 земельный участок с общей площадью 0,06 га.</w:t>
      </w:r>
    </w:p>
    <w:p w:rsidR="008C021B" w:rsidRPr="00036497" w:rsidRDefault="008C021B" w:rsidP="008C021B">
      <w:pPr>
        <w:ind w:left="-567" w:firstLine="283"/>
        <w:jc w:val="both"/>
        <w:rPr>
          <w:sz w:val="20"/>
          <w:szCs w:val="20"/>
        </w:rPr>
      </w:pPr>
      <w:r w:rsidRPr="00036497">
        <w:rPr>
          <w:sz w:val="20"/>
          <w:szCs w:val="20"/>
        </w:rPr>
        <w:t xml:space="preserve">Всего предоставлено 99 земельных участков на торгах  с общей площадью 5499,6 га из них: </w:t>
      </w:r>
    </w:p>
    <w:p w:rsidR="008C021B" w:rsidRPr="00036497" w:rsidRDefault="008C021B" w:rsidP="008C021B">
      <w:pPr>
        <w:ind w:left="-567" w:firstLine="283"/>
        <w:jc w:val="both"/>
        <w:rPr>
          <w:sz w:val="20"/>
          <w:szCs w:val="20"/>
        </w:rPr>
      </w:pPr>
      <w:r w:rsidRPr="00036497">
        <w:rPr>
          <w:sz w:val="20"/>
          <w:szCs w:val="20"/>
        </w:rPr>
        <w:t>-в аренду 93 земельных участков с общей площадью 5499 га;</w:t>
      </w:r>
    </w:p>
    <w:p w:rsidR="008C021B" w:rsidRPr="00036497" w:rsidRDefault="008C021B" w:rsidP="008C021B">
      <w:pPr>
        <w:ind w:left="-567" w:firstLine="283"/>
        <w:jc w:val="both"/>
        <w:rPr>
          <w:sz w:val="20"/>
          <w:szCs w:val="20"/>
        </w:rPr>
      </w:pPr>
      <w:r w:rsidRPr="00036497">
        <w:rPr>
          <w:sz w:val="20"/>
          <w:szCs w:val="20"/>
        </w:rPr>
        <w:t xml:space="preserve">- в собственность 6 земельных участков 0,6 га. </w:t>
      </w:r>
    </w:p>
    <w:p w:rsidR="008C021B" w:rsidRPr="00036497" w:rsidRDefault="008C021B" w:rsidP="008C021B">
      <w:pPr>
        <w:ind w:left="-567" w:firstLine="283"/>
        <w:jc w:val="both"/>
        <w:rPr>
          <w:sz w:val="20"/>
          <w:szCs w:val="20"/>
        </w:rPr>
      </w:pPr>
      <w:r w:rsidRPr="00036497">
        <w:rPr>
          <w:sz w:val="20"/>
          <w:szCs w:val="20"/>
        </w:rPr>
        <w:t xml:space="preserve">Льготным категориям граждан с соответствии </w:t>
      </w:r>
      <w:proofErr w:type="gramStart"/>
      <w:r w:rsidRPr="00036497">
        <w:rPr>
          <w:sz w:val="20"/>
          <w:szCs w:val="20"/>
        </w:rPr>
        <w:t>КЗ</w:t>
      </w:r>
      <w:proofErr w:type="gramEnd"/>
      <w:r w:rsidRPr="00036497">
        <w:rPr>
          <w:sz w:val="20"/>
          <w:szCs w:val="20"/>
        </w:rPr>
        <w:t xml:space="preserve"> РТ «О земле» предоставлено 28 земельных участков общей площадью 2,7 га из них:</w:t>
      </w:r>
    </w:p>
    <w:p w:rsidR="008C021B" w:rsidRPr="00036497" w:rsidRDefault="008C021B" w:rsidP="008C021B">
      <w:pPr>
        <w:ind w:left="-567" w:firstLine="283"/>
        <w:jc w:val="both"/>
        <w:rPr>
          <w:sz w:val="20"/>
          <w:szCs w:val="20"/>
        </w:rPr>
      </w:pPr>
      <w:r w:rsidRPr="00036497">
        <w:rPr>
          <w:sz w:val="20"/>
          <w:szCs w:val="20"/>
        </w:rPr>
        <w:t>-многодетным семьям и семьям имеющих ребенка инвалида 4 земельных участков с общей площадью 0,4 га;</w:t>
      </w:r>
    </w:p>
    <w:p w:rsidR="008C021B" w:rsidRPr="00036497" w:rsidRDefault="008C021B" w:rsidP="008C021B">
      <w:pPr>
        <w:ind w:left="-567" w:firstLine="283"/>
        <w:jc w:val="both"/>
        <w:rPr>
          <w:sz w:val="20"/>
          <w:szCs w:val="20"/>
        </w:rPr>
      </w:pPr>
      <w:r w:rsidRPr="00036497">
        <w:rPr>
          <w:sz w:val="20"/>
          <w:szCs w:val="20"/>
        </w:rPr>
        <w:t xml:space="preserve">-остальным категориям граждан 24 земельных участка 2,3 га. </w:t>
      </w:r>
    </w:p>
    <w:p w:rsidR="008C021B" w:rsidRPr="00036497" w:rsidRDefault="008C021B" w:rsidP="008C021B">
      <w:pPr>
        <w:ind w:left="-567" w:firstLine="283"/>
        <w:jc w:val="both"/>
        <w:rPr>
          <w:sz w:val="20"/>
          <w:szCs w:val="20"/>
        </w:rPr>
      </w:pPr>
      <w:r w:rsidRPr="00036497">
        <w:rPr>
          <w:sz w:val="20"/>
          <w:szCs w:val="20"/>
        </w:rPr>
        <w:t xml:space="preserve">В бюджет </w:t>
      </w:r>
      <w:proofErr w:type="spellStart"/>
      <w:r w:rsidRPr="00036497">
        <w:rPr>
          <w:sz w:val="20"/>
          <w:szCs w:val="20"/>
        </w:rPr>
        <w:t>кожууна</w:t>
      </w:r>
      <w:proofErr w:type="spellEnd"/>
      <w:r w:rsidRPr="00036497">
        <w:rPr>
          <w:sz w:val="20"/>
          <w:szCs w:val="20"/>
        </w:rPr>
        <w:t xml:space="preserve"> за 2018год поступило от арендной платы имущества 233 т. руб., от продажи земельных участков 119,6 т. руб., от аренды земельных участков 845 т. руб., штрафы от </w:t>
      </w:r>
      <w:proofErr w:type="gramStart"/>
      <w:r w:rsidRPr="00036497">
        <w:rPr>
          <w:sz w:val="20"/>
          <w:szCs w:val="20"/>
        </w:rPr>
        <w:t>лиц</w:t>
      </w:r>
      <w:proofErr w:type="gramEnd"/>
      <w:r w:rsidRPr="00036497">
        <w:rPr>
          <w:sz w:val="20"/>
          <w:szCs w:val="20"/>
        </w:rPr>
        <w:t xml:space="preserve"> привлеченных к административной ответственности в сфере земельного законодательства поступило 74,8 т. руб.</w:t>
      </w:r>
    </w:p>
    <w:p w:rsidR="008C021B" w:rsidRPr="00036497" w:rsidRDefault="008C021B" w:rsidP="008C021B">
      <w:pPr>
        <w:pStyle w:val="a3"/>
        <w:rPr>
          <w:sz w:val="20"/>
          <w:szCs w:val="20"/>
        </w:rPr>
      </w:pPr>
    </w:p>
    <w:p w:rsidR="00B12E46" w:rsidRPr="00036497" w:rsidRDefault="008C021B" w:rsidP="00036497">
      <w:pPr>
        <w:pStyle w:val="a9"/>
        <w:jc w:val="center"/>
        <w:rPr>
          <w:sz w:val="20"/>
          <w:szCs w:val="20"/>
        </w:rPr>
      </w:pPr>
      <w:r w:rsidRPr="00036497">
        <w:rPr>
          <w:sz w:val="20"/>
          <w:szCs w:val="20"/>
          <w:u w:val="single"/>
        </w:rPr>
        <w:t>Развитие производственной инфраструктуры</w:t>
      </w:r>
    </w:p>
    <w:p w:rsidR="008C021B" w:rsidRPr="00036497" w:rsidRDefault="008C021B" w:rsidP="008C021B">
      <w:pPr>
        <w:pStyle w:val="a9"/>
        <w:ind w:left="-567" w:firstLine="567"/>
        <w:rPr>
          <w:sz w:val="20"/>
          <w:szCs w:val="20"/>
        </w:rPr>
      </w:pPr>
      <w:r w:rsidRPr="00036497">
        <w:rPr>
          <w:sz w:val="20"/>
          <w:szCs w:val="20"/>
        </w:rPr>
        <w:t>За 2018г. выпуск хлеба и хлебобулочных изделий составил</w:t>
      </w:r>
      <w:r w:rsidRPr="00036497">
        <w:rPr>
          <w:color w:val="FF0000"/>
          <w:sz w:val="20"/>
          <w:szCs w:val="20"/>
        </w:rPr>
        <w:t xml:space="preserve"> </w:t>
      </w:r>
      <w:r w:rsidRPr="00036497">
        <w:rPr>
          <w:sz w:val="20"/>
          <w:szCs w:val="20"/>
        </w:rPr>
        <w:t xml:space="preserve">48 тонны и уменьшился  объем на 29 % по сравнению с аналогичным периодом прошлого года. Общая стоимость произведенной продукции составляет 885 тыс. рублей. В настоящий момент имеются 6 пекарен в сельских поселениях </w:t>
      </w:r>
      <w:proofErr w:type="spellStart"/>
      <w:r w:rsidRPr="00036497">
        <w:rPr>
          <w:sz w:val="20"/>
          <w:szCs w:val="20"/>
        </w:rPr>
        <w:t>кожууна</w:t>
      </w:r>
      <w:proofErr w:type="spellEnd"/>
      <w:r w:rsidRPr="00036497">
        <w:rPr>
          <w:sz w:val="20"/>
          <w:szCs w:val="20"/>
        </w:rPr>
        <w:t xml:space="preserve">. </w:t>
      </w:r>
    </w:p>
    <w:p w:rsidR="008C021B" w:rsidRPr="00036497" w:rsidRDefault="008C021B" w:rsidP="008C021B">
      <w:pPr>
        <w:pStyle w:val="a9"/>
        <w:ind w:left="-567" w:firstLine="567"/>
        <w:rPr>
          <w:sz w:val="20"/>
          <w:szCs w:val="20"/>
        </w:rPr>
      </w:pPr>
      <w:r w:rsidRPr="00036497">
        <w:rPr>
          <w:sz w:val="20"/>
          <w:szCs w:val="20"/>
        </w:rPr>
        <w:t xml:space="preserve">Общий объем выпущенных кондитерских изделий составил 3,16 тонны, общая стоимость 574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w:t>
      </w:r>
    </w:p>
    <w:p w:rsidR="008C021B" w:rsidRPr="00036497" w:rsidRDefault="008C021B" w:rsidP="008C021B">
      <w:pPr>
        <w:pStyle w:val="a9"/>
        <w:ind w:left="-567" w:firstLine="567"/>
        <w:rPr>
          <w:sz w:val="20"/>
          <w:szCs w:val="20"/>
        </w:rPr>
      </w:pPr>
      <w:r w:rsidRPr="00036497">
        <w:rPr>
          <w:sz w:val="20"/>
          <w:szCs w:val="20"/>
        </w:rPr>
        <w:lastRenderedPageBreak/>
        <w:t xml:space="preserve">Обрабатывающая промышленность </w:t>
      </w:r>
      <w:proofErr w:type="spellStart"/>
      <w:r w:rsidRPr="00036497">
        <w:rPr>
          <w:sz w:val="20"/>
          <w:szCs w:val="20"/>
        </w:rPr>
        <w:t>кожууна</w:t>
      </w:r>
      <w:proofErr w:type="spellEnd"/>
      <w:r w:rsidRPr="00036497">
        <w:rPr>
          <w:sz w:val="20"/>
          <w:szCs w:val="20"/>
        </w:rPr>
        <w:t xml:space="preserve"> представлена производством в лесоперерабатывающей отрасли 13 пилорам и цеха по производству строительных блоков из </w:t>
      </w:r>
      <w:proofErr w:type="spellStart"/>
      <w:r w:rsidRPr="00036497">
        <w:rPr>
          <w:sz w:val="20"/>
          <w:szCs w:val="20"/>
        </w:rPr>
        <w:t>пенополистиролбетона</w:t>
      </w:r>
      <w:proofErr w:type="spellEnd"/>
      <w:r w:rsidRPr="00036497">
        <w:rPr>
          <w:sz w:val="20"/>
          <w:szCs w:val="20"/>
        </w:rPr>
        <w:t xml:space="preserve"> </w:t>
      </w:r>
      <w:proofErr w:type="spellStart"/>
      <w:r w:rsidRPr="00036497">
        <w:rPr>
          <w:sz w:val="20"/>
          <w:szCs w:val="20"/>
        </w:rPr>
        <w:t>с</w:t>
      </w:r>
      <w:proofErr w:type="gramStart"/>
      <w:r w:rsidRPr="00036497">
        <w:rPr>
          <w:sz w:val="20"/>
          <w:szCs w:val="20"/>
        </w:rPr>
        <w:t>.Ч</w:t>
      </w:r>
      <w:proofErr w:type="gramEnd"/>
      <w:r w:rsidRPr="00036497">
        <w:rPr>
          <w:sz w:val="20"/>
          <w:szCs w:val="20"/>
        </w:rPr>
        <w:t>ыргаланды</w:t>
      </w:r>
      <w:proofErr w:type="spellEnd"/>
      <w:r w:rsidRPr="00036497">
        <w:rPr>
          <w:sz w:val="20"/>
          <w:szCs w:val="20"/>
        </w:rPr>
        <w:t>.</w:t>
      </w:r>
    </w:p>
    <w:p w:rsidR="008C021B" w:rsidRPr="00036497" w:rsidRDefault="008C021B" w:rsidP="008C021B">
      <w:pPr>
        <w:ind w:left="-567" w:firstLine="567"/>
        <w:jc w:val="both"/>
        <w:rPr>
          <w:sz w:val="20"/>
          <w:szCs w:val="20"/>
        </w:rPr>
      </w:pPr>
      <w:r w:rsidRPr="00036497">
        <w:rPr>
          <w:sz w:val="20"/>
          <w:szCs w:val="20"/>
        </w:rPr>
        <w:t>За 2018г. производство деревообработки составил 11801 м</w:t>
      </w:r>
      <w:r w:rsidRPr="00036497">
        <w:rPr>
          <w:sz w:val="20"/>
          <w:szCs w:val="20"/>
          <w:vertAlign w:val="superscript"/>
        </w:rPr>
        <w:t>3</w:t>
      </w:r>
      <w:r w:rsidRPr="00036497">
        <w:rPr>
          <w:sz w:val="20"/>
          <w:szCs w:val="20"/>
        </w:rPr>
        <w:t xml:space="preserve"> деловой и дровяной древесины. Общая стоимость продукции составляет 25962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w:t>
      </w:r>
    </w:p>
    <w:p w:rsidR="008C021B" w:rsidRPr="00036497" w:rsidRDefault="008C021B" w:rsidP="008C021B">
      <w:pPr>
        <w:ind w:left="-567" w:firstLine="567"/>
        <w:jc w:val="both"/>
        <w:rPr>
          <w:sz w:val="20"/>
          <w:szCs w:val="20"/>
        </w:rPr>
      </w:pPr>
      <w:r w:rsidRPr="00036497">
        <w:rPr>
          <w:sz w:val="20"/>
          <w:szCs w:val="20"/>
        </w:rPr>
        <w:t xml:space="preserve">Объем продукции строительных блоков 2500 шт. со стоимостью 837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w:t>
      </w:r>
    </w:p>
    <w:p w:rsidR="008C021B" w:rsidRPr="00036497" w:rsidRDefault="008C021B" w:rsidP="008C021B">
      <w:pPr>
        <w:ind w:left="-567" w:firstLine="567"/>
        <w:jc w:val="both"/>
        <w:rPr>
          <w:sz w:val="20"/>
          <w:szCs w:val="20"/>
        </w:rPr>
      </w:pPr>
      <w:r w:rsidRPr="00036497">
        <w:rPr>
          <w:sz w:val="20"/>
          <w:szCs w:val="20"/>
        </w:rPr>
        <w:t xml:space="preserve">Общий объем отгруженных товаров добывающих, обрабатывающих производств составляет 28258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w:t>
      </w:r>
      <w:r w:rsidRPr="00036497">
        <w:rPr>
          <w:color w:val="FF0000"/>
          <w:sz w:val="20"/>
          <w:szCs w:val="20"/>
        </w:rPr>
        <w:t xml:space="preserve"> </w:t>
      </w:r>
      <w:r w:rsidRPr="00036497">
        <w:rPr>
          <w:sz w:val="20"/>
          <w:szCs w:val="20"/>
        </w:rPr>
        <w:t xml:space="preserve">т.е. выполнение годового прогноза составляет 119%. ( прогноз 23764 </w:t>
      </w:r>
      <w:proofErr w:type="spellStart"/>
      <w:r w:rsidRPr="00036497">
        <w:rPr>
          <w:sz w:val="20"/>
          <w:szCs w:val="20"/>
        </w:rPr>
        <w:t>тыс.руб</w:t>
      </w:r>
      <w:proofErr w:type="spellEnd"/>
      <w:r w:rsidRPr="00036497">
        <w:rPr>
          <w:sz w:val="20"/>
          <w:szCs w:val="20"/>
        </w:rPr>
        <w:t>).</w:t>
      </w:r>
    </w:p>
    <w:p w:rsidR="008C021B" w:rsidRPr="00036497" w:rsidRDefault="008C021B" w:rsidP="008C021B">
      <w:pPr>
        <w:pStyle w:val="a3"/>
        <w:rPr>
          <w:sz w:val="20"/>
          <w:szCs w:val="20"/>
        </w:rPr>
      </w:pPr>
    </w:p>
    <w:p w:rsidR="008C021B" w:rsidRPr="00036497" w:rsidRDefault="008C021B" w:rsidP="00B12E46">
      <w:pPr>
        <w:pStyle w:val="a3"/>
        <w:spacing w:after="200" w:line="276" w:lineRule="auto"/>
        <w:ind w:left="1080"/>
        <w:jc w:val="center"/>
        <w:rPr>
          <w:sz w:val="20"/>
          <w:szCs w:val="20"/>
          <w:u w:val="single"/>
        </w:rPr>
      </w:pPr>
      <w:r w:rsidRPr="00036497">
        <w:rPr>
          <w:iCs/>
          <w:sz w:val="20"/>
          <w:szCs w:val="20"/>
          <w:u w:val="single"/>
        </w:rPr>
        <w:t>Развитие предпринимательства</w:t>
      </w:r>
    </w:p>
    <w:p w:rsidR="008C021B" w:rsidRPr="00036497" w:rsidRDefault="008C021B" w:rsidP="008C021B">
      <w:pPr>
        <w:shd w:val="clear" w:color="auto" w:fill="FFFFFF"/>
        <w:spacing w:line="217" w:lineRule="atLeast"/>
        <w:ind w:left="-567" w:firstLine="567"/>
        <w:jc w:val="both"/>
        <w:rPr>
          <w:sz w:val="20"/>
          <w:szCs w:val="20"/>
        </w:rPr>
      </w:pPr>
      <w:r w:rsidRPr="00036497">
        <w:rPr>
          <w:sz w:val="20"/>
          <w:szCs w:val="20"/>
        </w:rPr>
        <w:t xml:space="preserve">В </w:t>
      </w:r>
      <w:proofErr w:type="spellStart"/>
      <w:r w:rsidRPr="00036497">
        <w:rPr>
          <w:sz w:val="20"/>
          <w:szCs w:val="20"/>
        </w:rPr>
        <w:t>кожууне</w:t>
      </w:r>
      <w:proofErr w:type="spellEnd"/>
      <w:r w:rsidRPr="00036497">
        <w:rPr>
          <w:sz w:val="20"/>
          <w:szCs w:val="20"/>
        </w:rPr>
        <w:t xml:space="preserve"> по состоянию на 01.10.2018 г. зарегистрировано</w:t>
      </w:r>
      <w:r w:rsidRPr="00036497">
        <w:rPr>
          <w:color w:val="FF0000"/>
          <w:sz w:val="20"/>
          <w:szCs w:val="20"/>
        </w:rPr>
        <w:t xml:space="preserve"> </w:t>
      </w:r>
      <w:r w:rsidRPr="00036497">
        <w:rPr>
          <w:sz w:val="20"/>
          <w:szCs w:val="20"/>
        </w:rPr>
        <w:t xml:space="preserve">189 субъектов предпринимательства, в том числе 20 </w:t>
      </w:r>
      <w:proofErr w:type="spellStart"/>
      <w:r w:rsidRPr="00036497">
        <w:rPr>
          <w:sz w:val="20"/>
          <w:szCs w:val="20"/>
        </w:rPr>
        <w:t>микропредприятий</w:t>
      </w:r>
      <w:proofErr w:type="spellEnd"/>
      <w:r w:rsidRPr="00036497">
        <w:rPr>
          <w:sz w:val="20"/>
          <w:szCs w:val="20"/>
        </w:rPr>
        <w:t xml:space="preserve"> и 169 индивидуальных предпринимателей, из них 70 ГКФХ. </w:t>
      </w:r>
    </w:p>
    <w:p w:rsidR="008C021B" w:rsidRPr="00036497" w:rsidRDefault="008C021B" w:rsidP="008C021B">
      <w:pPr>
        <w:ind w:left="-567" w:firstLine="567"/>
        <w:jc w:val="both"/>
        <w:rPr>
          <w:sz w:val="20"/>
          <w:szCs w:val="20"/>
        </w:rPr>
      </w:pPr>
      <w:r w:rsidRPr="00036497">
        <w:rPr>
          <w:color w:val="FF0000"/>
          <w:sz w:val="20"/>
          <w:szCs w:val="20"/>
        </w:rPr>
        <w:t xml:space="preserve"> </w:t>
      </w:r>
      <w:r w:rsidRPr="00036497">
        <w:rPr>
          <w:sz w:val="20"/>
          <w:szCs w:val="20"/>
        </w:rPr>
        <w:t>Численность субъектов предпринимательства планировалось увеличить до 147 чел. За 9 месяцев 2018г. зарегистрировано 40 ИП, в том числе 23 новых и 17 легализированных. Из 40 зарегистрированных предпринимателей – 14 ГКФХ, 7 из них являются участниками губернаторского проекта «</w:t>
      </w:r>
      <w:proofErr w:type="spellStart"/>
      <w:r w:rsidRPr="00036497">
        <w:rPr>
          <w:sz w:val="20"/>
          <w:szCs w:val="20"/>
        </w:rPr>
        <w:t>Кыштаг</w:t>
      </w:r>
      <w:proofErr w:type="spellEnd"/>
      <w:r w:rsidRPr="00036497">
        <w:rPr>
          <w:sz w:val="20"/>
          <w:szCs w:val="20"/>
        </w:rPr>
        <w:t xml:space="preserve"> для молодой семьи». В результате легализации оформлены 5 ГКФХ.</w:t>
      </w:r>
    </w:p>
    <w:p w:rsidR="008C021B" w:rsidRPr="00036497" w:rsidRDefault="008C021B" w:rsidP="008C021B">
      <w:pPr>
        <w:ind w:left="-567" w:firstLine="567"/>
        <w:jc w:val="both"/>
        <w:rPr>
          <w:sz w:val="20"/>
          <w:szCs w:val="20"/>
        </w:rPr>
      </w:pPr>
      <w:r w:rsidRPr="00036497">
        <w:rPr>
          <w:sz w:val="20"/>
          <w:szCs w:val="20"/>
        </w:rPr>
        <w:t xml:space="preserve">Функционируют 57 магазинов, 1 ломбард, 3 автозаправочных станций, 3 </w:t>
      </w:r>
      <w:proofErr w:type="spellStart"/>
      <w:r w:rsidRPr="00036497">
        <w:rPr>
          <w:sz w:val="20"/>
          <w:szCs w:val="20"/>
        </w:rPr>
        <w:t>шиномонтажа</w:t>
      </w:r>
      <w:proofErr w:type="spellEnd"/>
      <w:r w:rsidRPr="00036497">
        <w:rPr>
          <w:sz w:val="20"/>
          <w:szCs w:val="20"/>
        </w:rPr>
        <w:t>, 2 аптеки, 9 точек общественного питания, 6 хлебопекарен.</w:t>
      </w:r>
    </w:p>
    <w:p w:rsidR="008C021B" w:rsidRPr="00036497" w:rsidRDefault="008C021B" w:rsidP="008C021B">
      <w:pPr>
        <w:ind w:left="-567" w:firstLine="567"/>
        <w:jc w:val="both"/>
        <w:rPr>
          <w:sz w:val="20"/>
          <w:szCs w:val="20"/>
        </w:rPr>
      </w:pPr>
      <w:r w:rsidRPr="00036497">
        <w:rPr>
          <w:sz w:val="20"/>
          <w:szCs w:val="20"/>
        </w:rPr>
        <w:t xml:space="preserve">По предоставлению услуг по ремонту обуви занимается 1 предприниматель, по пошиву одежды - 1, в услугах парикмахерской - 1, 3- гостиничные услуги, 3 </w:t>
      </w:r>
      <w:proofErr w:type="spellStart"/>
      <w:r w:rsidRPr="00036497">
        <w:rPr>
          <w:sz w:val="20"/>
          <w:szCs w:val="20"/>
        </w:rPr>
        <w:t>шиномонтажа</w:t>
      </w:r>
      <w:proofErr w:type="spellEnd"/>
      <w:r w:rsidRPr="00036497">
        <w:rPr>
          <w:sz w:val="20"/>
          <w:szCs w:val="20"/>
        </w:rPr>
        <w:t>, услуги по реализации угля 3 предпринимателя, туризмом-3 субъекта предпринимательства.</w:t>
      </w:r>
    </w:p>
    <w:p w:rsidR="008C021B" w:rsidRPr="00036497" w:rsidRDefault="008C021B" w:rsidP="008C021B">
      <w:pPr>
        <w:ind w:left="-567" w:firstLine="567"/>
        <w:jc w:val="both"/>
        <w:rPr>
          <w:sz w:val="20"/>
          <w:szCs w:val="20"/>
        </w:rPr>
      </w:pPr>
      <w:r w:rsidRPr="00036497">
        <w:rPr>
          <w:sz w:val="20"/>
          <w:szCs w:val="20"/>
        </w:rPr>
        <w:t xml:space="preserve">Субъектами предпринимательства </w:t>
      </w:r>
      <w:proofErr w:type="spellStart"/>
      <w:r w:rsidRPr="00036497">
        <w:rPr>
          <w:sz w:val="20"/>
          <w:szCs w:val="20"/>
        </w:rPr>
        <w:t>кожууна</w:t>
      </w:r>
      <w:proofErr w:type="spellEnd"/>
      <w:r w:rsidRPr="00036497">
        <w:rPr>
          <w:sz w:val="20"/>
          <w:szCs w:val="20"/>
        </w:rPr>
        <w:t xml:space="preserve"> уплачено налогов на сумму 1331 </w:t>
      </w:r>
      <w:proofErr w:type="spellStart"/>
      <w:r w:rsidRPr="00036497">
        <w:rPr>
          <w:sz w:val="20"/>
          <w:szCs w:val="20"/>
        </w:rPr>
        <w:t>тыс</w:t>
      </w:r>
      <w:proofErr w:type="gramStart"/>
      <w:r w:rsidRPr="00036497">
        <w:rPr>
          <w:sz w:val="20"/>
          <w:szCs w:val="20"/>
        </w:rPr>
        <w:t>.р</w:t>
      </w:r>
      <w:proofErr w:type="gramEnd"/>
      <w:r w:rsidRPr="00036497">
        <w:rPr>
          <w:sz w:val="20"/>
          <w:szCs w:val="20"/>
        </w:rPr>
        <w:t>ублей</w:t>
      </w:r>
      <w:proofErr w:type="spellEnd"/>
      <w:r w:rsidRPr="00036497">
        <w:rPr>
          <w:sz w:val="20"/>
          <w:szCs w:val="20"/>
        </w:rPr>
        <w:t>.</w:t>
      </w:r>
    </w:p>
    <w:p w:rsidR="00271374" w:rsidRPr="00036497" w:rsidRDefault="00271374" w:rsidP="00271374">
      <w:pPr>
        <w:pStyle w:val="a3"/>
        <w:spacing w:after="200" w:line="276" w:lineRule="auto"/>
        <w:ind w:left="1080"/>
        <w:jc w:val="center"/>
        <w:rPr>
          <w:sz w:val="20"/>
          <w:szCs w:val="20"/>
          <w:u w:val="single"/>
        </w:rPr>
      </w:pPr>
    </w:p>
    <w:p w:rsidR="008C021B" w:rsidRPr="00036497" w:rsidRDefault="00271374" w:rsidP="00271374">
      <w:pPr>
        <w:pStyle w:val="a3"/>
        <w:spacing w:after="200" w:line="276" w:lineRule="auto"/>
        <w:ind w:left="1080"/>
        <w:jc w:val="center"/>
        <w:rPr>
          <w:sz w:val="20"/>
          <w:szCs w:val="20"/>
          <w:u w:val="single"/>
        </w:rPr>
      </w:pPr>
      <w:r w:rsidRPr="00036497">
        <w:rPr>
          <w:sz w:val="20"/>
          <w:szCs w:val="20"/>
          <w:u w:val="single"/>
        </w:rPr>
        <w:t>Р</w:t>
      </w:r>
      <w:r w:rsidR="008C021B" w:rsidRPr="00036497">
        <w:rPr>
          <w:sz w:val="20"/>
          <w:szCs w:val="20"/>
          <w:u w:val="single"/>
        </w:rPr>
        <w:t>еализации программы развития малых сел Тес-</w:t>
      </w:r>
      <w:proofErr w:type="spellStart"/>
      <w:r w:rsidR="008C021B" w:rsidRPr="00036497">
        <w:rPr>
          <w:sz w:val="20"/>
          <w:szCs w:val="20"/>
          <w:u w:val="single"/>
        </w:rPr>
        <w:t>Хемского</w:t>
      </w:r>
      <w:proofErr w:type="spellEnd"/>
      <w:r w:rsidR="008C021B" w:rsidRPr="00036497">
        <w:rPr>
          <w:sz w:val="20"/>
          <w:szCs w:val="20"/>
          <w:u w:val="single"/>
        </w:rPr>
        <w:t xml:space="preserve"> </w:t>
      </w:r>
      <w:proofErr w:type="spellStart"/>
      <w:r w:rsidR="008C021B" w:rsidRPr="00036497">
        <w:rPr>
          <w:sz w:val="20"/>
          <w:szCs w:val="20"/>
          <w:u w:val="single"/>
        </w:rPr>
        <w:t>кожууна</w:t>
      </w:r>
      <w:proofErr w:type="spellEnd"/>
    </w:p>
    <w:tbl>
      <w:tblPr>
        <w:tblStyle w:val="a5"/>
        <w:tblW w:w="11483" w:type="dxa"/>
        <w:tblInd w:w="-1310" w:type="dxa"/>
        <w:tblLayout w:type="fixed"/>
        <w:tblLook w:val="04A0" w:firstRow="1" w:lastRow="0" w:firstColumn="1" w:lastColumn="0" w:noHBand="0" w:noVBand="1"/>
      </w:tblPr>
      <w:tblGrid>
        <w:gridCol w:w="992"/>
        <w:gridCol w:w="1702"/>
        <w:gridCol w:w="5670"/>
        <w:gridCol w:w="3119"/>
      </w:tblGrid>
      <w:tr w:rsidR="00DA5B6E" w:rsidRPr="00036497" w:rsidTr="00DA5B6E">
        <w:tc>
          <w:tcPr>
            <w:tcW w:w="992" w:type="dxa"/>
          </w:tcPr>
          <w:p w:rsidR="00DA5B6E" w:rsidRPr="007072C4" w:rsidRDefault="00DA5B6E" w:rsidP="002B58A2">
            <w:pPr>
              <w:jc w:val="center"/>
              <w:rPr>
                <w:sz w:val="16"/>
                <w:szCs w:val="16"/>
              </w:rPr>
            </w:pPr>
            <w:r w:rsidRPr="007072C4">
              <w:rPr>
                <w:sz w:val="16"/>
                <w:szCs w:val="16"/>
              </w:rPr>
              <w:t>С/</w:t>
            </w:r>
            <w:proofErr w:type="gramStart"/>
            <w:r w:rsidRPr="007072C4">
              <w:rPr>
                <w:sz w:val="16"/>
                <w:szCs w:val="16"/>
              </w:rPr>
              <w:t>п</w:t>
            </w:r>
            <w:proofErr w:type="gramEnd"/>
          </w:p>
        </w:tc>
        <w:tc>
          <w:tcPr>
            <w:tcW w:w="1702" w:type="dxa"/>
          </w:tcPr>
          <w:p w:rsidR="00DA5B6E" w:rsidRPr="007072C4" w:rsidRDefault="00DA5B6E" w:rsidP="00DA5B6E">
            <w:pPr>
              <w:jc w:val="center"/>
              <w:rPr>
                <w:sz w:val="16"/>
                <w:szCs w:val="16"/>
              </w:rPr>
            </w:pPr>
            <w:r w:rsidRPr="007072C4">
              <w:rPr>
                <w:sz w:val="16"/>
                <w:szCs w:val="16"/>
              </w:rPr>
              <w:t>Реквизиты НПА</w:t>
            </w:r>
          </w:p>
        </w:tc>
        <w:tc>
          <w:tcPr>
            <w:tcW w:w="5670" w:type="dxa"/>
          </w:tcPr>
          <w:p w:rsidR="00DA5B6E" w:rsidRPr="007072C4" w:rsidRDefault="00DA5B6E" w:rsidP="002B58A2">
            <w:pPr>
              <w:jc w:val="center"/>
              <w:rPr>
                <w:sz w:val="16"/>
                <w:szCs w:val="16"/>
              </w:rPr>
            </w:pPr>
            <w:r w:rsidRPr="007072C4">
              <w:rPr>
                <w:sz w:val="16"/>
                <w:szCs w:val="16"/>
              </w:rPr>
              <w:t>О проделанной работе за 2018 год</w:t>
            </w:r>
          </w:p>
        </w:tc>
        <w:tc>
          <w:tcPr>
            <w:tcW w:w="3119" w:type="dxa"/>
          </w:tcPr>
          <w:p w:rsidR="00DA5B6E" w:rsidRPr="007072C4" w:rsidRDefault="00DA5B6E" w:rsidP="002B58A2">
            <w:pPr>
              <w:jc w:val="center"/>
              <w:rPr>
                <w:sz w:val="16"/>
                <w:szCs w:val="16"/>
              </w:rPr>
            </w:pPr>
            <w:r w:rsidRPr="007072C4">
              <w:rPr>
                <w:sz w:val="16"/>
                <w:szCs w:val="16"/>
              </w:rPr>
              <w:t>Задачи на 2019 год</w:t>
            </w:r>
          </w:p>
        </w:tc>
      </w:tr>
      <w:tr w:rsidR="00DA5B6E" w:rsidRPr="00036497" w:rsidTr="00DA5B6E">
        <w:tc>
          <w:tcPr>
            <w:tcW w:w="992" w:type="dxa"/>
          </w:tcPr>
          <w:p w:rsidR="00DA5B6E" w:rsidRPr="007072C4" w:rsidRDefault="00DA5B6E" w:rsidP="002B58A2">
            <w:pPr>
              <w:rPr>
                <w:sz w:val="16"/>
                <w:szCs w:val="16"/>
              </w:rPr>
            </w:pPr>
            <w:r w:rsidRPr="007072C4">
              <w:rPr>
                <w:sz w:val="16"/>
                <w:szCs w:val="16"/>
              </w:rPr>
              <w:t>О-</w:t>
            </w:r>
            <w:proofErr w:type="spellStart"/>
            <w:r w:rsidRPr="007072C4">
              <w:rPr>
                <w:sz w:val="16"/>
                <w:szCs w:val="16"/>
              </w:rPr>
              <w:t>Шынаа</w:t>
            </w:r>
            <w:proofErr w:type="spellEnd"/>
          </w:p>
        </w:tc>
        <w:tc>
          <w:tcPr>
            <w:tcW w:w="1702" w:type="dxa"/>
          </w:tcPr>
          <w:p w:rsidR="00DA5B6E" w:rsidRPr="007072C4" w:rsidRDefault="00DA5B6E" w:rsidP="002B58A2">
            <w:pPr>
              <w:rPr>
                <w:sz w:val="16"/>
                <w:szCs w:val="16"/>
              </w:rPr>
            </w:pPr>
            <w:r w:rsidRPr="007072C4">
              <w:rPr>
                <w:sz w:val="16"/>
                <w:szCs w:val="16"/>
              </w:rPr>
              <w:t xml:space="preserve">Постановление администрации </w:t>
            </w:r>
            <w:proofErr w:type="spellStart"/>
            <w:r w:rsidRPr="007072C4">
              <w:rPr>
                <w:sz w:val="16"/>
                <w:szCs w:val="16"/>
              </w:rPr>
              <w:t>сумона</w:t>
            </w:r>
            <w:proofErr w:type="spellEnd"/>
            <w:r w:rsidRPr="007072C4">
              <w:rPr>
                <w:sz w:val="16"/>
                <w:szCs w:val="16"/>
              </w:rPr>
              <w:t xml:space="preserve"> О-</w:t>
            </w:r>
            <w:proofErr w:type="spellStart"/>
            <w:r w:rsidRPr="007072C4">
              <w:rPr>
                <w:sz w:val="16"/>
                <w:szCs w:val="16"/>
              </w:rPr>
              <w:t>Шынаа</w:t>
            </w:r>
            <w:proofErr w:type="spellEnd"/>
            <w:r w:rsidRPr="007072C4">
              <w:rPr>
                <w:sz w:val="16"/>
                <w:szCs w:val="16"/>
              </w:rPr>
              <w:t xml:space="preserve"> № 6 от 19 февраля 2018 г.</w:t>
            </w:r>
          </w:p>
          <w:p w:rsidR="00DA5B6E" w:rsidRPr="007072C4" w:rsidRDefault="00DA5B6E" w:rsidP="002B58A2">
            <w:pPr>
              <w:rPr>
                <w:sz w:val="16"/>
                <w:szCs w:val="16"/>
              </w:rPr>
            </w:pPr>
            <w:r w:rsidRPr="007072C4">
              <w:rPr>
                <w:sz w:val="16"/>
                <w:szCs w:val="16"/>
              </w:rPr>
              <w:t>«Об утверждении комплексной программы развития сельского поселения «</w:t>
            </w:r>
            <w:proofErr w:type="spellStart"/>
            <w:r w:rsidRPr="007072C4">
              <w:rPr>
                <w:sz w:val="16"/>
                <w:szCs w:val="16"/>
              </w:rPr>
              <w:t>Сумон</w:t>
            </w:r>
            <w:proofErr w:type="spellEnd"/>
            <w:r w:rsidRPr="007072C4">
              <w:rPr>
                <w:sz w:val="16"/>
                <w:szCs w:val="16"/>
              </w:rPr>
              <w:t xml:space="preserve"> </w:t>
            </w:r>
            <w:proofErr w:type="gramStart"/>
            <w:r w:rsidRPr="007072C4">
              <w:rPr>
                <w:sz w:val="16"/>
                <w:szCs w:val="16"/>
              </w:rPr>
              <w:t>О-</w:t>
            </w:r>
            <w:proofErr w:type="gramEnd"/>
            <w:r w:rsidRPr="007072C4">
              <w:rPr>
                <w:sz w:val="16"/>
                <w:szCs w:val="16"/>
              </w:rPr>
              <w:t xml:space="preserve"> </w:t>
            </w:r>
            <w:proofErr w:type="spellStart"/>
            <w:r w:rsidRPr="007072C4">
              <w:rPr>
                <w:sz w:val="16"/>
                <w:szCs w:val="16"/>
              </w:rPr>
              <w:t>Шынаанский</w:t>
            </w:r>
            <w:proofErr w:type="spellEnd"/>
            <w:r w:rsidRPr="007072C4">
              <w:rPr>
                <w:sz w:val="16"/>
                <w:szCs w:val="16"/>
              </w:rPr>
              <w:t xml:space="preserve">» на 2018-2022 </w:t>
            </w:r>
            <w:proofErr w:type="spellStart"/>
            <w:r w:rsidRPr="007072C4">
              <w:rPr>
                <w:sz w:val="16"/>
                <w:szCs w:val="16"/>
              </w:rPr>
              <w:t>гг</w:t>
            </w:r>
            <w:proofErr w:type="spellEnd"/>
            <w:r w:rsidRPr="007072C4">
              <w:rPr>
                <w:sz w:val="16"/>
                <w:szCs w:val="16"/>
              </w:rPr>
              <w:t>».</w:t>
            </w:r>
          </w:p>
        </w:tc>
        <w:tc>
          <w:tcPr>
            <w:tcW w:w="5670" w:type="dxa"/>
          </w:tcPr>
          <w:p w:rsidR="00DA5B6E" w:rsidRPr="007072C4" w:rsidRDefault="00DA5B6E" w:rsidP="002B58A2">
            <w:pPr>
              <w:jc w:val="both"/>
              <w:rPr>
                <w:sz w:val="16"/>
                <w:szCs w:val="16"/>
                <w:lang w:eastAsia="ar-SA"/>
              </w:rPr>
            </w:pPr>
            <w:r w:rsidRPr="007072C4">
              <w:rPr>
                <w:sz w:val="16"/>
                <w:szCs w:val="16"/>
              </w:rPr>
              <w:t>1.Министерство труда и социальной политики Республики Тыва поддержало инициативу жителя с. О-</w:t>
            </w:r>
            <w:proofErr w:type="spellStart"/>
            <w:r w:rsidRPr="007072C4">
              <w:rPr>
                <w:sz w:val="16"/>
                <w:szCs w:val="16"/>
              </w:rPr>
              <w:t>Шынаа</w:t>
            </w:r>
            <w:proofErr w:type="spellEnd"/>
            <w:r w:rsidRPr="007072C4">
              <w:rPr>
                <w:sz w:val="16"/>
                <w:szCs w:val="16"/>
              </w:rPr>
              <w:t xml:space="preserve"> Тес-</w:t>
            </w:r>
            <w:proofErr w:type="spellStart"/>
            <w:r w:rsidRPr="007072C4">
              <w:rPr>
                <w:sz w:val="16"/>
                <w:szCs w:val="16"/>
              </w:rPr>
              <w:t>Хемского</w:t>
            </w:r>
            <w:proofErr w:type="spellEnd"/>
            <w:r w:rsidRPr="007072C4">
              <w:rPr>
                <w:sz w:val="16"/>
                <w:szCs w:val="16"/>
              </w:rPr>
              <w:t xml:space="preserve"> </w:t>
            </w:r>
            <w:proofErr w:type="spellStart"/>
            <w:r w:rsidRPr="007072C4">
              <w:rPr>
                <w:sz w:val="16"/>
                <w:szCs w:val="16"/>
              </w:rPr>
              <w:t>кожууна</w:t>
            </w:r>
            <w:proofErr w:type="spellEnd"/>
            <w:r w:rsidRPr="007072C4">
              <w:rPr>
                <w:sz w:val="16"/>
                <w:szCs w:val="16"/>
              </w:rPr>
              <w:t xml:space="preserve"> </w:t>
            </w:r>
            <w:proofErr w:type="spellStart"/>
            <w:r w:rsidRPr="007072C4">
              <w:rPr>
                <w:sz w:val="16"/>
                <w:szCs w:val="16"/>
              </w:rPr>
              <w:t>Шокар</w:t>
            </w:r>
            <w:proofErr w:type="spellEnd"/>
            <w:r w:rsidRPr="007072C4">
              <w:rPr>
                <w:sz w:val="16"/>
                <w:szCs w:val="16"/>
              </w:rPr>
              <w:t xml:space="preserve"> Март-</w:t>
            </w:r>
            <w:proofErr w:type="spellStart"/>
            <w:r w:rsidRPr="007072C4">
              <w:rPr>
                <w:sz w:val="16"/>
                <w:szCs w:val="16"/>
              </w:rPr>
              <w:t>оола</w:t>
            </w:r>
            <w:proofErr w:type="spellEnd"/>
            <w:r w:rsidRPr="007072C4">
              <w:rPr>
                <w:sz w:val="16"/>
                <w:szCs w:val="16"/>
              </w:rPr>
              <w:t xml:space="preserve"> </w:t>
            </w:r>
            <w:proofErr w:type="spellStart"/>
            <w:r w:rsidRPr="007072C4">
              <w:rPr>
                <w:sz w:val="16"/>
                <w:szCs w:val="16"/>
              </w:rPr>
              <w:t>Бадыевича</w:t>
            </w:r>
            <w:proofErr w:type="spellEnd"/>
            <w:r w:rsidRPr="007072C4">
              <w:rPr>
                <w:sz w:val="16"/>
                <w:szCs w:val="16"/>
              </w:rPr>
              <w:t xml:space="preserve">. </w:t>
            </w:r>
            <w:proofErr w:type="spellStart"/>
            <w:r w:rsidRPr="007072C4">
              <w:rPr>
                <w:sz w:val="16"/>
                <w:szCs w:val="16"/>
              </w:rPr>
              <w:t>Шокар</w:t>
            </w:r>
            <w:proofErr w:type="spellEnd"/>
            <w:r w:rsidRPr="007072C4">
              <w:rPr>
                <w:sz w:val="16"/>
                <w:szCs w:val="16"/>
              </w:rPr>
              <w:t xml:space="preserve"> М.Б. получил грант в размере 111720 рублей  на открытие хлебопекарни. На полученные финансовые средства </w:t>
            </w:r>
            <w:proofErr w:type="spellStart"/>
            <w:r w:rsidRPr="007072C4">
              <w:rPr>
                <w:sz w:val="16"/>
                <w:szCs w:val="16"/>
              </w:rPr>
              <w:t>Шокар</w:t>
            </w:r>
            <w:proofErr w:type="spellEnd"/>
            <w:r w:rsidRPr="007072C4">
              <w:rPr>
                <w:sz w:val="16"/>
                <w:szCs w:val="16"/>
              </w:rPr>
              <w:t xml:space="preserve"> М.Б. для создания дополнительного рабочего места купил тестомес и шкаф </w:t>
            </w:r>
            <w:proofErr w:type="spellStart"/>
            <w:r w:rsidRPr="007072C4">
              <w:rPr>
                <w:sz w:val="16"/>
                <w:szCs w:val="16"/>
              </w:rPr>
              <w:t>расстойный</w:t>
            </w:r>
            <w:proofErr w:type="spellEnd"/>
            <w:r w:rsidRPr="007072C4">
              <w:rPr>
                <w:sz w:val="16"/>
                <w:szCs w:val="16"/>
              </w:rPr>
              <w:t xml:space="preserve">. </w:t>
            </w:r>
            <w:r w:rsidRPr="007072C4">
              <w:rPr>
                <w:sz w:val="16"/>
                <w:szCs w:val="16"/>
                <w:lang w:eastAsia="ar-SA"/>
              </w:rPr>
              <w:t xml:space="preserve">В настоящее время население села обеспечено   горячим хлебом и мясными полуфабрикатами. </w:t>
            </w:r>
          </w:p>
          <w:p w:rsidR="00DA5B6E" w:rsidRPr="007072C4" w:rsidRDefault="00DA5B6E" w:rsidP="002B58A2">
            <w:pPr>
              <w:jc w:val="both"/>
              <w:rPr>
                <w:sz w:val="16"/>
                <w:szCs w:val="16"/>
              </w:rPr>
            </w:pPr>
            <w:r w:rsidRPr="007072C4">
              <w:rPr>
                <w:sz w:val="16"/>
                <w:szCs w:val="16"/>
                <w:lang w:eastAsia="ar-SA"/>
              </w:rPr>
              <w:t>2.</w:t>
            </w:r>
            <w:r w:rsidRPr="007072C4">
              <w:rPr>
                <w:sz w:val="16"/>
                <w:szCs w:val="16"/>
              </w:rPr>
              <w:t>Проведен капитальный ремонт фельдшерско-акушерского пункта.</w:t>
            </w:r>
          </w:p>
          <w:p w:rsidR="00DA5B6E" w:rsidRPr="007072C4" w:rsidRDefault="00DA5B6E" w:rsidP="002B58A2">
            <w:pPr>
              <w:jc w:val="both"/>
              <w:rPr>
                <w:sz w:val="16"/>
                <w:szCs w:val="16"/>
              </w:rPr>
            </w:pPr>
            <w:r w:rsidRPr="007072C4">
              <w:rPr>
                <w:sz w:val="16"/>
                <w:szCs w:val="16"/>
              </w:rPr>
              <w:t xml:space="preserve">3. Приобретена </w:t>
            </w:r>
            <w:proofErr w:type="spellStart"/>
            <w:r w:rsidRPr="007072C4">
              <w:rPr>
                <w:sz w:val="16"/>
                <w:szCs w:val="16"/>
              </w:rPr>
              <w:t>звукоусилительная</w:t>
            </w:r>
            <w:proofErr w:type="spellEnd"/>
            <w:r w:rsidRPr="007072C4">
              <w:rPr>
                <w:sz w:val="16"/>
                <w:szCs w:val="16"/>
              </w:rPr>
              <w:t xml:space="preserve"> аппаратура в СДК с. О-</w:t>
            </w:r>
            <w:proofErr w:type="spellStart"/>
            <w:r w:rsidRPr="007072C4">
              <w:rPr>
                <w:sz w:val="16"/>
                <w:szCs w:val="16"/>
              </w:rPr>
              <w:t>Шынаа</w:t>
            </w:r>
            <w:proofErr w:type="spellEnd"/>
            <w:r w:rsidRPr="007072C4">
              <w:rPr>
                <w:sz w:val="16"/>
                <w:szCs w:val="16"/>
              </w:rPr>
              <w:t>.</w:t>
            </w:r>
          </w:p>
          <w:p w:rsidR="00DA5B6E" w:rsidRPr="007072C4" w:rsidRDefault="00DA5B6E" w:rsidP="002B58A2">
            <w:pPr>
              <w:jc w:val="both"/>
              <w:rPr>
                <w:sz w:val="16"/>
                <w:szCs w:val="16"/>
              </w:rPr>
            </w:pPr>
            <w:r w:rsidRPr="007072C4">
              <w:rPr>
                <w:sz w:val="16"/>
                <w:szCs w:val="16"/>
              </w:rPr>
              <w:t xml:space="preserve">4. Строительство скважины за счет собственных средств </w:t>
            </w:r>
            <w:proofErr w:type="spellStart"/>
            <w:r w:rsidRPr="007072C4">
              <w:rPr>
                <w:sz w:val="16"/>
                <w:szCs w:val="16"/>
              </w:rPr>
              <w:t>сумона</w:t>
            </w:r>
            <w:proofErr w:type="spellEnd"/>
            <w:r w:rsidRPr="007072C4">
              <w:rPr>
                <w:sz w:val="16"/>
                <w:szCs w:val="16"/>
              </w:rPr>
              <w:t xml:space="preserve">. </w:t>
            </w:r>
          </w:p>
          <w:p w:rsidR="00DA5B6E" w:rsidRPr="007072C4" w:rsidRDefault="00DA5B6E" w:rsidP="002B58A2">
            <w:pPr>
              <w:jc w:val="both"/>
              <w:rPr>
                <w:sz w:val="16"/>
                <w:szCs w:val="16"/>
              </w:rPr>
            </w:pPr>
            <w:r w:rsidRPr="007072C4">
              <w:rPr>
                <w:sz w:val="16"/>
                <w:szCs w:val="16"/>
              </w:rPr>
              <w:t>5.Организованы работы по благоустройству территорий. Собрано 12 тонн мусора с привлечением 218 человек.</w:t>
            </w:r>
          </w:p>
          <w:p w:rsidR="00DA5B6E" w:rsidRPr="007072C4" w:rsidRDefault="00DA5B6E" w:rsidP="002B58A2">
            <w:pPr>
              <w:jc w:val="both"/>
              <w:rPr>
                <w:sz w:val="16"/>
                <w:szCs w:val="16"/>
              </w:rPr>
            </w:pPr>
            <w:r w:rsidRPr="007072C4">
              <w:rPr>
                <w:sz w:val="16"/>
                <w:szCs w:val="16"/>
              </w:rPr>
              <w:t xml:space="preserve">6. Проведены мероприятия по развитию огородничества в </w:t>
            </w:r>
            <w:proofErr w:type="spellStart"/>
            <w:r w:rsidRPr="007072C4">
              <w:rPr>
                <w:sz w:val="16"/>
                <w:szCs w:val="16"/>
              </w:rPr>
              <w:t>сумоне</w:t>
            </w:r>
            <w:proofErr w:type="spellEnd"/>
            <w:r w:rsidRPr="007072C4">
              <w:rPr>
                <w:sz w:val="16"/>
                <w:szCs w:val="16"/>
              </w:rPr>
              <w:t>. Увеличилось число домовладений, занятых огородничеством на 4 % (72 домохозяйств), 12 семей получили семена по проекту «Социальный картофель».</w:t>
            </w:r>
          </w:p>
        </w:tc>
        <w:tc>
          <w:tcPr>
            <w:tcW w:w="3119" w:type="dxa"/>
          </w:tcPr>
          <w:p w:rsidR="00DA5B6E" w:rsidRPr="007072C4" w:rsidRDefault="00DA5B6E" w:rsidP="002B58A2">
            <w:pPr>
              <w:jc w:val="both"/>
              <w:rPr>
                <w:sz w:val="16"/>
                <w:szCs w:val="16"/>
              </w:rPr>
            </w:pPr>
            <w:r w:rsidRPr="007072C4">
              <w:rPr>
                <w:sz w:val="16"/>
                <w:szCs w:val="16"/>
              </w:rPr>
              <w:t>1.Проведение капитального ремонта скважины.</w:t>
            </w:r>
          </w:p>
          <w:p w:rsidR="00DA5B6E" w:rsidRPr="007072C4" w:rsidRDefault="00DA5B6E" w:rsidP="002B58A2">
            <w:pPr>
              <w:jc w:val="both"/>
              <w:rPr>
                <w:sz w:val="16"/>
                <w:szCs w:val="16"/>
              </w:rPr>
            </w:pPr>
            <w:r w:rsidRPr="007072C4">
              <w:rPr>
                <w:sz w:val="16"/>
                <w:szCs w:val="16"/>
              </w:rPr>
              <w:t xml:space="preserve">2. Развитие огородничества в </w:t>
            </w:r>
            <w:proofErr w:type="spellStart"/>
            <w:r w:rsidRPr="007072C4">
              <w:rPr>
                <w:sz w:val="16"/>
                <w:szCs w:val="16"/>
              </w:rPr>
              <w:t>сумоне</w:t>
            </w:r>
            <w:proofErr w:type="spellEnd"/>
            <w:r w:rsidRPr="007072C4">
              <w:rPr>
                <w:sz w:val="16"/>
                <w:szCs w:val="16"/>
              </w:rPr>
              <w:t xml:space="preserve"> (добиться 100%-</w:t>
            </w:r>
            <w:proofErr w:type="spellStart"/>
            <w:r w:rsidRPr="007072C4">
              <w:rPr>
                <w:sz w:val="16"/>
                <w:szCs w:val="16"/>
              </w:rPr>
              <w:t>ного</w:t>
            </w:r>
            <w:proofErr w:type="spellEnd"/>
            <w:r w:rsidRPr="007072C4">
              <w:rPr>
                <w:sz w:val="16"/>
                <w:szCs w:val="16"/>
              </w:rPr>
              <w:t xml:space="preserve"> охвата домохозяйств).</w:t>
            </w:r>
          </w:p>
          <w:p w:rsidR="00DA5B6E" w:rsidRPr="007072C4" w:rsidRDefault="00DA5B6E" w:rsidP="002B58A2">
            <w:pPr>
              <w:jc w:val="both"/>
              <w:rPr>
                <w:sz w:val="16"/>
                <w:szCs w:val="16"/>
              </w:rPr>
            </w:pPr>
            <w:r w:rsidRPr="007072C4">
              <w:rPr>
                <w:sz w:val="16"/>
                <w:szCs w:val="16"/>
              </w:rPr>
              <w:t xml:space="preserve">3. Проведение мероприятий по ремонту электролиний </w:t>
            </w:r>
            <w:proofErr w:type="spellStart"/>
            <w:r w:rsidRPr="007072C4">
              <w:rPr>
                <w:sz w:val="16"/>
                <w:szCs w:val="16"/>
              </w:rPr>
              <w:t>сумона</w:t>
            </w:r>
            <w:proofErr w:type="spellEnd"/>
            <w:r w:rsidRPr="007072C4">
              <w:rPr>
                <w:sz w:val="16"/>
                <w:szCs w:val="16"/>
              </w:rPr>
              <w:t>.</w:t>
            </w:r>
          </w:p>
        </w:tc>
      </w:tr>
      <w:tr w:rsidR="00DA5B6E" w:rsidRPr="00036497" w:rsidTr="00DA5B6E">
        <w:tc>
          <w:tcPr>
            <w:tcW w:w="992" w:type="dxa"/>
          </w:tcPr>
          <w:p w:rsidR="00DA5B6E" w:rsidRPr="007072C4" w:rsidRDefault="00DA5B6E" w:rsidP="002B58A2">
            <w:pPr>
              <w:rPr>
                <w:sz w:val="16"/>
                <w:szCs w:val="16"/>
              </w:rPr>
            </w:pPr>
            <w:r w:rsidRPr="007072C4">
              <w:rPr>
                <w:sz w:val="16"/>
                <w:szCs w:val="16"/>
              </w:rPr>
              <w:t>У-</w:t>
            </w:r>
            <w:proofErr w:type="spellStart"/>
            <w:r w:rsidRPr="007072C4">
              <w:rPr>
                <w:sz w:val="16"/>
                <w:szCs w:val="16"/>
              </w:rPr>
              <w:t>Шынаа</w:t>
            </w:r>
            <w:proofErr w:type="spellEnd"/>
          </w:p>
        </w:tc>
        <w:tc>
          <w:tcPr>
            <w:tcW w:w="1702" w:type="dxa"/>
          </w:tcPr>
          <w:p w:rsidR="00DA5B6E" w:rsidRPr="007072C4" w:rsidRDefault="00DA5B6E" w:rsidP="002B58A2">
            <w:pPr>
              <w:rPr>
                <w:sz w:val="16"/>
                <w:szCs w:val="16"/>
              </w:rPr>
            </w:pPr>
            <w:r w:rsidRPr="007072C4">
              <w:rPr>
                <w:sz w:val="16"/>
                <w:szCs w:val="16"/>
              </w:rPr>
              <w:t xml:space="preserve">Постановление администрации </w:t>
            </w:r>
            <w:proofErr w:type="spellStart"/>
            <w:r w:rsidRPr="007072C4">
              <w:rPr>
                <w:sz w:val="16"/>
                <w:szCs w:val="16"/>
              </w:rPr>
              <w:t>сумона</w:t>
            </w:r>
            <w:proofErr w:type="spellEnd"/>
            <w:r w:rsidRPr="007072C4">
              <w:rPr>
                <w:sz w:val="16"/>
                <w:szCs w:val="16"/>
              </w:rPr>
              <w:t xml:space="preserve"> У-</w:t>
            </w:r>
            <w:proofErr w:type="spellStart"/>
            <w:r w:rsidRPr="007072C4">
              <w:rPr>
                <w:sz w:val="16"/>
                <w:szCs w:val="16"/>
              </w:rPr>
              <w:t>Шынаа</w:t>
            </w:r>
            <w:proofErr w:type="spellEnd"/>
            <w:r w:rsidRPr="007072C4">
              <w:rPr>
                <w:sz w:val="16"/>
                <w:szCs w:val="16"/>
              </w:rPr>
              <w:t xml:space="preserve"> № 4 от 21 февраля 2018 г.</w:t>
            </w:r>
          </w:p>
          <w:p w:rsidR="00DA5B6E" w:rsidRPr="007072C4" w:rsidRDefault="00DA5B6E" w:rsidP="002B58A2">
            <w:pPr>
              <w:rPr>
                <w:sz w:val="16"/>
                <w:szCs w:val="16"/>
              </w:rPr>
            </w:pPr>
            <w:r w:rsidRPr="007072C4">
              <w:rPr>
                <w:sz w:val="16"/>
                <w:szCs w:val="16"/>
              </w:rPr>
              <w:t>«Об утверждении комплексной программы развития сельского поселения «</w:t>
            </w:r>
            <w:proofErr w:type="spellStart"/>
            <w:r w:rsidRPr="007072C4">
              <w:rPr>
                <w:sz w:val="16"/>
                <w:szCs w:val="16"/>
              </w:rPr>
              <w:t>Сумон</w:t>
            </w:r>
            <w:proofErr w:type="spellEnd"/>
            <w:r w:rsidRPr="007072C4">
              <w:rPr>
                <w:sz w:val="16"/>
                <w:szCs w:val="16"/>
              </w:rPr>
              <w:t xml:space="preserve"> У-</w:t>
            </w:r>
            <w:proofErr w:type="spellStart"/>
            <w:r w:rsidRPr="007072C4">
              <w:rPr>
                <w:sz w:val="16"/>
                <w:szCs w:val="16"/>
              </w:rPr>
              <w:t>Шынаа</w:t>
            </w:r>
            <w:proofErr w:type="spellEnd"/>
            <w:r w:rsidRPr="007072C4">
              <w:rPr>
                <w:sz w:val="16"/>
                <w:szCs w:val="16"/>
              </w:rPr>
              <w:t xml:space="preserve">» </w:t>
            </w:r>
          </w:p>
          <w:p w:rsidR="00DA5B6E" w:rsidRPr="007072C4" w:rsidRDefault="00DA5B6E" w:rsidP="002B58A2">
            <w:pPr>
              <w:rPr>
                <w:sz w:val="16"/>
                <w:szCs w:val="16"/>
              </w:rPr>
            </w:pPr>
            <w:r w:rsidRPr="007072C4">
              <w:rPr>
                <w:sz w:val="16"/>
                <w:szCs w:val="16"/>
              </w:rPr>
              <w:t xml:space="preserve">на 2018-2022 </w:t>
            </w:r>
            <w:proofErr w:type="spellStart"/>
            <w:proofErr w:type="gramStart"/>
            <w:r w:rsidRPr="007072C4">
              <w:rPr>
                <w:sz w:val="16"/>
                <w:szCs w:val="16"/>
              </w:rPr>
              <w:t>гг</w:t>
            </w:r>
            <w:proofErr w:type="spellEnd"/>
            <w:proofErr w:type="gramEnd"/>
            <w:r w:rsidRPr="007072C4">
              <w:rPr>
                <w:sz w:val="16"/>
                <w:szCs w:val="16"/>
              </w:rPr>
              <w:t>».</w:t>
            </w:r>
          </w:p>
        </w:tc>
        <w:tc>
          <w:tcPr>
            <w:tcW w:w="5670" w:type="dxa"/>
          </w:tcPr>
          <w:p w:rsidR="00DA5B6E" w:rsidRPr="007072C4" w:rsidRDefault="00DA5B6E" w:rsidP="002B58A2">
            <w:pPr>
              <w:jc w:val="both"/>
              <w:rPr>
                <w:sz w:val="16"/>
                <w:szCs w:val="16"/>
              </w:rPr>
            </w:pPr>
            <w:r w:rsidRPr="007072C4">
              <w:rPr>
                <w:sz w:val="16"/>
                <w:szCs w:val="16"/>
              </w:rPr>
              <w:t>1.Поставлен комплект сценической одежды в СДК с. У-</w:t>
            </w:r>
            <w:proofErr w:type="spellStart"/>
            <w:r w:rsidRPr="007072C4">
              <w:rPr>
                <w:sz w:val="16"/>
                <w:szCs w:val="16"/>
              </w:rPr>
              <w:t>Шынаа</w:t>
            </w:r>
            <w:proofErr w:type="spellEnd"/>
            <w:r w:rsidRPr="007072C4">
              <w:rPr>
                <w:sz w:val="16"/>
                <w:szCs w:val="16"/>
              </w:rPr>
              <w:t>.</w:t>
            </w:r>
          </w:p>
          <w:p w:rsidR="00DA5B6E" w:rsidRPr="007072C4" w:rsidRDefault="00DA5B6E" w:rsidP="002B58A2">
            <w:pPr>
              <w:pStyle w:val="Default"/>
              <w:jc w:val="both"/>
              <w:rPr>
                <w:sz w:val="16"/>
                <w:szCs w:val="16"/>
              </w:rPr>
            </w:pPr>
            <w:r w:rsidRPr="007072C4">
              <w:rPr>
                <w:sz w:val="16"/>
                <w:szCs w:val="16"/>
              </w:rPr>
              <w:t xml:space="preserve">2. </w:t>
            </w:r>
            <w:proofErr w:type="gramStart"/>
            <w:r w:rsidRPr="007072C4">
              <w:rPr>
                <w:sz w:val="16"/>
                <w:szCs w:val="16"/>
              </w:rPr>
              <w:t xml:space="preserve">Построена </w:t>
            </w:r>
            <w:proofErr w:type="spellStart"/>
            <w:r w:rsidRPr="007072C4">
              <w:rPr>
                <w:sz w:val="16"/>
                <w:szCs w:val="16"/>
              </w:rPr>
              <w:t>водоколонка</w:t>
            </w:r>
            <w:proofErr w:type="spellEnd"/>
            <w:r w:rsidRPr="007072C4">
              <w:rPr>
                <w:sz w:val="16"/>
                <w:szCs w:val="16"/>
              </w:rPr>
              <w:t xml:space="preserve"> в с. У-</w:t>
            </w:r>
            <w:proofErr w:type="spellStart"/>
            <w:r w:rsidRPr="007072C4">
              <w:rPr>
                <w:sz w:val="16"/>
                <w:szCs w:val="16"/>
              </w:rPr>
              <w:t>Шынаа</w:t>
            </w:r>
            <w:proofErr w:type="spellEnd"/>
            <w:r w:rsidRPr="007072C4">
              <w:rPr>
                <w:sz w:val="16"/>
                <w:szCs w:val="16"/>
              </w:rPr>
              <w:t xml:space="preserve"> (победитель торгов ООО «Коммунальщик» Тес-</w:t>
            </w:r>
            <w:proofErr w:type="spellStart"/>
            <w:r w:rsidRPr="007072C4">
              <w:rPr>
                <w:sz w:val="16"/>
                <w:szCs w:val="16"/>
              </w:rPr>
              <w:t>Хемского</w:t>
            </w:r>
            <w:proofErr w:type="spellEnd"/>
            <w:r w:rsidRPr="007072C4">
              <w:rPr>
                <w:sz w:val="16"/>
                <w:szCs w:val="16"/>
              </w:rPr>
              <w:t xml:space="preserve"> </w:t>
            </w:r>
            <w:proofErr w:type="spellStart"/>
            <w:r w:rsidRPr="007072C4">
              <w:rPr>
                <w:sz w:val="16"/>
                <w:szCs w:val="16"/>
              </w:rPr>
              <w:t>кожууна</w:t>
            </w:r>
            <w:proofErr w:type="spellEnd"/>
            <w:r w:rsidRPr="007072C4">
              <w:rPr>
                <w:sz w:val="16"/>
                <w:szCs w:val="16"/>
              </w:rPr>
              <w:t>, сумма контракта 1176 тыс. рублей (РБ – 957,6 тыс. рублей за счет средств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2014-2020 годы», МБ – 218,4 тыс. рублей), экономия – 192 тыс. рублей, первоначальная цена контракта – 1368 тыс. рублей).</w:t>
            </w:r>
            <w:proofErr w:type="gramEnd"/>
            <w:r w:rsidRPr="007072C4">
              <w:rPr>
                <w:sz w:val="16"/>
                <w:szCs w:val="16"/>
              </w:rPr>
              <w:t xml:space="preserve"> Пробурено 97 метров, </w:t>
            </w:r>
            <w:proofErr w:type="spellStart"/>
            <w:r w:rsidRPr="007072C4">
              <w:rPr>
                <w:sz w:val="16"/>
                <w:szCs w:val="16"/>
              </w:rPr>
              <w:t>водоколонкой</w:t>
            </w:r>
            <w:proofErr w:type="spellEnd"/>
            <w:r w:rsidRPr="007072C4">
              <w:rPr>
                <w:sz w:val="16"/>
                <w:szCs w:val="16"/>
              </w:rPr>
              <w:t xml:space="preserve"> пользуются 280 чел или 70% населения села.</w:t>
            </w:r>
          </w:p>
          <w:p w:rsidR="00DA5B6E" w:rsidRPr="007072C4" w:rsidRDefault="00DA5B6E" w:rsidP="002B58A2">
            <w:pPr>
              <w:pStyle w:val="Default"/>
              <w:jc w:val="both"/>
              <w:rPr>
                <w:sz w:val="16"/>
                <w:szCs w:val="16"/>
              </w:rPr>
            </w:pPr>
            <w:r w:rsidRPr="007072C4">
              <w:rPr>
                <w:sz w:val="16"/>
                <w:szCs w:val="16"/>
              </w:rPr>
              <w:t xml:space="preserve">3. ГКФХ </w:t>
            </w:r>
            <w:proofErr w:type="spellStart"/>
            <w:r w:rsidRPr="007072C4">
              <w:rPr>
                <w:sz w:val="16"/>
                <w:szCs w:val="16"/>
              </w:rPr>
              <w:t>Кочанай</w:t>
            </w:r>
            <w:proofErr w:type="spellEnd"/>
            <w:r w:rsidRPr="007072C4">
              <w:rPr>
                <w:sz w:val="16"/>
                <w:szCs w:val="16"/>
              </w:rPr>
              <w:t xml:space="preserve"> Б.С. по итогам конкурса начинающих фермеров выделено 1300 </w:t>
            </w:r>
            <w:proofErr w:type="spellStart"/>
            <w:r w:rsidRPr="007072C4">
              <w:rPr>
                <w:sz w:val="16"/>
                <w:szCs w:val="16"/>
              </w:rPr>
              <w:t>тыс</w:t>
            </w:r>
            <w:proofErr w:type="gramStart"/>
            <w:r w:rsidRPr="007072C4">
              <w:rPr>
                <w:sz w:val="16"/>
                <w:szCs w:val="16"/>
              </w:rPr>
              <w:t>.р</w:t>
            </w:r>
            <w:proofErr w:type="gramEnd"/>
            <w:r w:rsidRPr="007072C4">
              <w:rPr>
                <w:sz w:val="16"/>
                <w:szCs w:val="16"/>
              </w:rPr>
              <w:t>ублей</w:t>
            </w:r>
            <w:proofErr w:type="spellEnd"/>
            <w:r w:rsidRPr="007072C4">
              <w:rPr>
                <w:sz w:val="16"/>
                <w:szCs w:val="16"/>
              </w:rPr>
              <w:t xml:space="preserve"> на покупку 52 голов яков.</w:t>
            </w:r>
          </w:p>
          <w:p w:rsidR="00DA5B6E" w:rsidRPr="007072C4" w:rsidRDefault="00DA5B6E" w:rsidP="002B58A2">
            <w:pPr>
              <w:pStyle w:val="Default"/>
              <w:jc w:val="both"/>
              <w:rPr>
                <w:sz w:val="16"/>
                <w:szCs w:val="16"/>
              </w:rPr>
            </w:pPr>
            <w:r w:rsidRPr="007072C4">
              <w:rPr>
                <w:sz w:val="16"/>
                <w:szCs w:val="16"/>
              </w:rPr>
              <w:t>4. Проведены работы по благоустройству и озеленению территорий. Собрано 10 тонн мусора с привлечением 78 человек, посажено 32 кустарников и  деревьев.</w:t>
            </w:r>
          </w:p>
          <w:p w:rsidR="00DA5B6E" w:rsidRPr="007072C4" w:rsidRDefault="00DA5B6E" w:rsidP="002B58A2">
            <w:pPr>
              <w:jc w:val="both"/>
              <w:rPr>
                <w:sz w:val="16"/>
                <w:szCs w:val="16"/>
              </w:rPr>
            </w:pPr>
            <w:r w:rsidRPr="007072C4">
              <w:rPr>
                <w:sz w:val="16"/>
                <w:szCs w:val="16"/>
              </w:rPr>
              <w:t xml:space="preserve">5. Проведены мероприятия по развитию огородничества в </w:t>
            </w:r>
            <w:proofErr w:type="spellStart"/>
            <w:r w:rsidRPr="007072C4">
              <w:rPr>
                <w:sz w:val="16"/>
                <w:szCs w:val="16"/>
              </w:rPr>
              <w:t>сумоне</w:t>
            </w:r>
            <w:proofErr w:type="spellEnd"/>
            <w:r w:rsidRPr="007072C4">
              <w:rPr>
                <w:sz w:val="16"/>
                <w:szCs w:val="16"/>
              </w:rPr>
              <w:t>. Увеличилось число домовладений, занятых огородничеством на 3 % (35 домохозяйств), 11 семей получили семена по проекту «Социальный картофель».</w:t>
            </w:r>
          </w:p>
        </w:tc>
        <w:tc>
          <w:tcPr>
            <w:tcW w:w="3119" w:type="dxa"/>
          </w:tcPr>
          <w:p w:rsidR="00DA5B6E" w:rsidRPr="007072C4" w:rsidRDefault="00DA5B6E" w:rsidP="002B58A2">
            <w:pPr>
              <w:jc w:val="both"/>
              <w:rPr>
                <w:sz w:val="16"/>
                <w:szCs w:val="16"/>
              </w:rPr>
            </w:pPr>
            <w:r w:rsidRPr="007072C4">
              <w:rPr>
                <w:sz w:val="16"/>
                <w:szCs w:val="16"/>
              </w:rPr>
              <w:t xml:space="preserve">1.Проведение работ по развитию козоводства. Приобретение коз советской шерстной породы ГКФХ </w:t>
            </w:r>
            <w:proofErr w:type="spellStart"/>
            <w:r w:rsidRPr="007072C4">
              <w:rPr>
                <w:sz w:val="16"/>
                <w:szCs w:val="16"/>
              </w:rPr>
              <w:t>Кадыг</w:t>
            </w:r>
            <w:proofErr w:type="spellEnd"/>
            <w:r w:rsidRPr="007072C4">
              <w:rPr>
                <w:sz w:val="16"/>
                <w:szCs w:val="16"/>
              </w:rPr>
              <w:t>-Кара О.Т-Х.</w:t>
            </w:r>
          </w:p>
          <w:p w:rsidR="00DA5B6E" w:rsidRPr="007072C4" w:rsidRDefault="00DA5B6E" w:rsidP="002B58A2">
            <w:pPr>
              <w:jc w:val="both"/>
              <w:rPr>
                <w:sz w:val="16"/>
                <w:szCs w:val="16"/>
              </w:rPr>
            </w:pPr>
            <w:r w:rsidRPr="007072C4">
              <w:rPr>
                <w:sz w:val="16"/>
                <w:szCs w:val="16"/>
              </w:rPr>
              <w:t>2.Организация огородничества в селе.</w:t>
            </w:r>
          </w:p>
          <w:p w:rsidR="00DA5B6E" w:rsidRPr="007072C4" w:rsidRDefault="00DA5B6E" w:rsidP="002B58A2">
            <w:pPr>
              <w:jc w:val="both"/>
              <w:rPr>
                <w:sz w:val="16"/>
                <w:szCs w:val="16"/>
              </w:rPr>
            </w:pPr>
          </w:p>
        </w:tc>
      </w:tr>
      <w:tr w:rsidR="00DA5B6E" w:rsidRPr="00036497" w:rsidTr="00DA5B6E">
        <w:tc>
          <w:tcPr>
            <w:tcW w:w="992" w:type="dxa"/>
          </w:tcPr>
          <w:p w:rsidR="00DA5B6E" w:rsidRPr="007072C4" w:rsidRDefault="00DA5B6E" w:rsidP="002B58A2">
            <w:pPr>
              <w:rPr>
                <w:sz w:val="16"/>
                <w:szCs w:val="16"/>
              </w:rPr>
            </w:pPr>
            <w:r w:rsidRPr="007072C4">
              <w:rPr>
                <w:sz w:val="16"/>
                <w:szCs w:val="16"/>
              </w:rPr>
              <w:t>Ак-Эрик</w:t>
            </w:r>
          </w:p>
        </w:tc>
        <w:tc>
          <w:tcPr>
            <w:tcW w:w="1702" w:type="dxa"/>
          </w:tcPr>
          <w:p w:rsidR="00DA5B6E" w:rsidRPr="007072C4" w:rsidRDefault="00DA5B6E" w:rsidP="002B58A2">
            <w:pPr>
              <w:rPr>
                <w:sz w:val="16"/>
                <w:szCs w:val="16"/>
              </w:rPr>
            </w:pPr>
            <w:r w:rsidRPr="007072C4">
              <w:rPr>
                <w:sz w:val="16"/>
                <w:szCs w:val="16"/>
              </w:rPr>
              <w:t xml:space="preserve">Постановление администрации </w:t>
            </w:r>
            <w:proofErr w:type="spellStart"/>
            <w:r w:rsidRPr="007072C4">
              <w:rPr>
                <w:sz w:val="16"/>
                <w:szCs w:val="16"/>
              </w:rPr>
              <w:t>сумона</w:t>
            </w:r>
            <w:proofErr w:type="spellEnd"/>
            <w:r w:rsidRPr="007072C4">
              <w:rPr>
                <w:sz w:val="16"/>
                <w:szCs w:val="16"/>
              </w:rPr>
              <w:t xml:space="preserve"> Кызыл-</w:t>
            </w:r>
            <w:proofErr w:type="spellStart"/>
            <w:r w:rsidRPr="007072C4">
              <w:rPr>
                <w:sz w:val="16"/>
                <w:szCs w:val="16"/>
              </w:rPr>
              <w:t>Чыраа</w:t>
            </w:r>
            <w:proofErr w:type="spellEnd"/>
            <w:r w:rsidRPr="007072C4">
              <w:rPr>
                <w:sz w:val="16"/>
                <w:szCs w:val="16"/>
              </w:rPr>
              <w:t xml:space="preserve"> № 24 от 21 февраля 2018 г.</w:t>
            </w:r>
          </w:p>
          <w:p w:rsidR="00DA5B6E" w:rsidRPr="007072C4" w:rsidRDefault="00DA5B6E" w:rsidP="002B58A2">
            <w:pPr>
              <w:rPr>
                <w:sz w:val="16"/>
                <w:szCs w:val="16"/>
              </w:rPr>
            </w:pPr>
            <w:r w:rsidRPr="007072C4">
              <w:rPr>
                <w:sz w:val="16"/>
                <w:szCs w:val="16"/>
              </w:rPr>
              <w:t>«Об утверждении комплексной программы развития сельского поселения «</w:t>
            </w:r>
            <w:proofErr w:type="spellStart"/>
            <w:r w:rsidRPr="007072C4">
              <w:rPr>
                <w:sz w:val="16"/>
                <w:szCs w:val="16"/>
              </w:rPr>
              <w:t>Сумон</w:t>
            </w:r>
            <w:proofErr w:type="spellEnd"/>
            <w:r w:rsidRPr="007072C4">
              <w:rPr>
                <w:sz w:val="16"/>
                <w:szCs w:val="16"/>
              </w:rPr>
              <w:t xml:space="preserve"> Кызыл-</w:t>
            </w:r>
            <w:proofErr w:type="spellStart"/>
            <w:r w:rsidRPr="007072C4">
              <w:rPr>
                <w:sz w:val="16"/>
                <w:szCs w:val="16"/>
              </w:rPr>
              <w:t>Чыраанский</w:t>
            </w:r>
            <w:proofErr w:type="spellEnd"/>
            <w:r w:rsidRPr="007072C4">
              <w:rPr>
                <w:sz w:val="16"/>
                <w:szCs w:val="16"/>
              </w:rPr>
              <w:t xml:space="preserve">» </w:t>
            </w:r>
          </w:p>
          <w:p w:rsidR="00DA5B6E" w:rsidRPr="007072C4" w:rsidRDefault="00DA5B6E" w:rsidP="002B58A2">
            <w:pPr>
              <w:rPr>
                <w:sz w:val="16"/>
                <w:szCs w:val="16"/>
              </w:rPr>
            </w:pPr>
            <w:r w:rsidRPr="007072C4">
              <w:rPr>
                <w:sz w:val="16"/>
                <w:szCs w:val="16"/>
              </w:rPr>
              <w:t xml:space="preserve">на 2018-2022 </w:t>
            </w:r>
            <w:proofErr w:type="spellStart"/>
            <w:proofErr w:type="gramStart"/>
            <w:r w:rsidRPr="007072C4">
              <w:rPr>
                <w:sz w:val="16"/>
                <w:szCs w:val="16"/>
              </w:rPr>
              <w:t>гг</w:t>
            </w:r>
            <w:proofErr w:type="spellEnd"/>
            <w:proofErr w:type="gramEnd"/>
            <w:r w:rsidRPr="007072C4">
              <w:rPr>
                <w:sz w:val="16"/>
                <w:szCs w:val="16"/>
              </w:rPr>
              <w:t>».</w:t>
            </w:r>
          </w:p>
        </w:tc>
        <w:tc>
          <w:tcPr>
            <w:tcW w:w="5670" w:type="dxa"/>
          </w:tcPr>
          <w:p w:rsidR="00DA5B6E" w:rsidRPr="007072C4" w:rsidRDefault="00DA5B6E" w:rsidP="002B58A2">
            <w:pPr>
              <w:jc w:val="both"/>
              <w:rPr>
                <w:sz w:val="16"/>
                <w:szCs w:val="16"/>
              </w:rPr>
            </w:pPr>
            <w:r w:rsidRPr="007072C4">
              <w:rPr>
                <w:sz w:val="16"/>
                <w:szCs w:val="16"/>
              </w:rPr>
              <w:t>1.Проведен капитальный ремонт фельдшерско-акушерского пункта.</w:t>
            </w:r>
          </w:p>
          <w:p w:rsidR="00DA5B6E" w:rsidRPr="007072C4" w:rsidRDefault="00DA5B6E" w:rsidP="002B58A2">
            <w:pPr>
              <w:jc w:val="both"/>
              <w:rPr>
                <w:sz w:val="16"/>
                <w:szCs w:val="16"/>
              </w:rPr>
            </w:pPr>
            <w:r w:rsidRPr="007072C4">
              <w:rPr>
                <w:sz w:val="16"/>
                <w:szCs w:val="16"/>
              </w:rPr>
              <w:t>2. 2 молодым семьям предоставлена субсидия на улучшение жилищных условий за счет средств государственной программы Республики Тыва «Обеспечение жителей Республики Тыва доступным и комфортным жильем на 2014-2020 годы».</w:t>
            </w:r>
          </w:p>
          <w:p w:rsidR="00DA5B6E" w:rsidRPr="007072C4" w:rsidRDefault="00DA5B6E" w:rsidP="002B58A2">
            <w:pPr>
              <w:jc w:val="both"/>
              <w:rPr>
                <w:sz w:val="16"/>
                <w:szCs w:val="16"/>
              </w:rPr>
            </w:pPr>
            <w:r w:rsidRPr="007072C4">
              <w:rPr>
                <w:sz w:val="16"/>
                <w:szCs w:val="16"/>
              </w:rPr>
              <w:t xml:space="preserve">3.По инициативе граждан организовано строительство детской площадки за счет средств населения </w:t>
            </w:r>
            <w:proofErr w:type="spellStart"/>
            <w:r w:rsidRPr="007072C4">
              <w:rPr>
                <w:sz w:val="16"/>
                <w:szCs w:val="16"/>
              </w:rPr>
              <w:t>сумона</w:t>
            </w:r>
            <w:proofErr w:type="spellEnd"/>
            <w:r w:rsidRPr="007072C4">
              <w:rPr>
                <w:sz w:val="16"/>
                <w:szCs w:val="16"/>
              </w:rPr>
              <w:t>.</w:t>
            </w:r>
          </w:p>
          <w:p w:rsidR="00DA5B6E" w:rsidRPr="007072C4" w:rsidRDefault="00DA5B6E" w:rsidP="002B58A2">
            <w:pPr>
              <w:jc w:val="both"/>
              <w:rPr>
                <w:sz w:val="16"/>
                <w:szCs w:val="16"/>
              </w:rPr>
            </w:pPr>
            <w:r w:rsidRPr="007072C4">
              <w:rPr>
                <w:sz w:val="16"/>
                <w:szCs w:val="16"/>
              </w:rPr>
              <w:t xml:space="preserve">4. Населением </w:t>
            </w:r>
            <w:proofErr w:type="spellStart"/>
            <w:r w:rsidRPr="007072C4">
              <w:rPr>
                <w:sz w:val="16"/>
                <w:szCs w:val="16"/>
              </w:rPr>
              <w:t>сумона</w:t>
            </w:r>
            <w:proofErr w:type="spellEnd"/>
            <w:r w:rsidRPr="007072C4">
              <w:rPr>
                <w:sz w:val="16"/>
                <w:szCs w:val="16"/>
              </w:rPr>
              <w:t xml:space="preserve"> установлена </w:t>
            </w:r>
            <w:proofErr w:type="spellStart"/>
            <w:r w:rsidRPr="007072C4">
              <w:rPr>
                <w:sz w:val="16"/>
                <w:szCs w:val="16"/>
              </w:rPr>
              <w:t>стелла</w:t>
            </w:r>
            <w:proofErr w:type="spellEnd"/>
            <w:r w:rsidRPr="007072C4">
              <w:rPr>
                <w:sz w:val="16"/>
                <w:szCs w:val="16"/>
              </w:rPr>
              <w:t xml:space="preserve">  «Я люблю Ак-Эрик», молодежью </w:t>
            </w:r>
            <w:proofErr w:type="spellStart"/>
            <w:r w:rsidRPr="007072C4">
              <w:rPr>
                <w:sz w:val="16"/>
                <w:szCs w:val="16"/>
              </w:rPr>
              <w:t>сумона</w:t>
            </w:r>
            <w:proofErr w:type="spellEnd"/>
            <w:r w:rsidRPr="007072C4">
              <w:rPr>
                <w:sz w:val="16"/>
                <w:szCs w:val="16"/>
              </w:rPr>
              <w:t xml:space="preserve"> - установка «дерева любви».</w:t>
            </w:r>
          </w:p>
          <w:p w:rsidR="00DA5B6E" w:rsidRPr="007072C4" w:rsidRDefault="00DA5B6E" w:rsidP="002B58A2">
            <w:pPr>
              <w:jc w:val="both"/>
              <w:rPr>
                <w:sz w:val="16"/>
                <w:szCs w:val="16"/>
              </w:rPr>
            </w:pPr>
            <w:r w:rsidRPr="007072C4">
              <w:rPr>
                <w:sz w:val="16"/>
                <w:szCs w:val="16"/>
              </w:rPr>
              <w:t>5. Уборка несанкционированных свалок. Собрано 29 тонн мусора с привлечением 555 человек.</w:t>
            </w:r>
          </w:p>
          <w:p w:rsidR="00DA5B6E" w:rsidRPr="007072C4" w:rsidRDefault="00DA5B6E" w:rsidP="002B58A2">
            <w:pPr>
              <w:jc w:val="both"/>
              <w:rPr>
                <w:sz w:val="16"/>
                <w:szCs w:val="16"/>
              </w:rPr>
            </w:pPr>
            <w:r w:rsidRPr="007072C4">
              <w:rPr>
                <w:sz w:val="16"/>
                <w:szCs w:val="16"/>
              </w:rPr>
              <w:t xml:space="preserve">6. Проведены мероприятия по развитию огородничества в </w:t>
            </w:r>
            <w:proofErr w:type="spellStart"/>
            <w:r w:rsidRPr="007072C4">
              <w:rPr>
                <w:sz w:val="16"/>
                <w:szCs w:val="16"/>
              </w:rPr>
              <w:t>сумоне</w:t>
            </w:r>
            <w:proofErr w:type="spellEnd"/>
            <w:r w:rsidRPr="007072C4">
              <w:rPr>
                <w:sz w:val="16"/>
                <w:szCs w:val="16"/>
              </w:rPr>
              <w:t>. Увеличилось число домовладений, занятых огородничеством на 24% (110 домохозяйств), 12 семей получили семена по проекту «Социальный картофель».</w:t>
            </w:r>
          </w:p>
        </w:tc>
        <w:tc>
          <w:tcPr>
            <w:tcW w:w="3119" w:type="dxa"/>
          </w:tcPr>
          <w:p w:rsidR="00DA5B6E" w:rsidRPr="007072C4" w:rsidRDefault="00DA5B6E" w:rsidP="002B58A2">
            <w:pPr>
              <w:jc w:val="both"/>
              <w:rPr>
                <w:sz w:val="16"/>
                <w:szCs w:val="16"/>
              </w:rPr>
            </w:pPr>
            <w:r w:rsidRPr="007072C4">
              <w:rPr>
                <w:sz w:val="16"/>
                <w:szCs w:val="16"/>
              </w:rPr>
              <w:t>1.Строительство школы.</w:t>
            </w:r>
          </w:p>
          <w:p w:rsidR="00DA5B6E" w:rsidRPr="007072C4" w:rsidRDefault="00DA5B6E" w:rsidP="002B58A2">
            <w:pPr>
              <w:jc w:val="both"/>
              <w:rPr>
                <w:sz w:val="16"/>
                <w:szCs w:val="16"/>
              </w:rPr>
            </w:pPr>
            <w:r w:rsidRPr="007072C4">
              <w:rPr>
                <w:sz w:val="16"/>
                <w:szCs w:val="16"/>
              </w:rPr>
              <w:t>2. Разведение лошадей тувинской породы.</w:t>
            </w:r>
          </w:p>
          <w:p w:rsidR="00DA5B6E" w:rsidRPr="007072C4" w:rsidRDefault="00DA5B6E" w:rsidP="002B58A2">
            <w:pPr>
              <w:jc w:val="both"/>
              <w:rPr>
                <w:sz w:val="16"/>
                <w:szCs w:val="16"/>
              </w:rPr>
            </w:pPr>
            <w:r w:rsidRPr="007072C4">
              <w:rPr>
                <w:sz w:val="16"/>
                <w:szCs w:val="16"/>
              </w:rPr>
              <w:t>3. Проведение мероприятий по увеличению поголовья верблюдов.</w:t>
            </w:r>
          </w:p>
          <w:p w:rsidR="00DA5B6E" w:rsidRPr="007072C4" w:rsidRDefault="00DA5B6E" w:rsidP="002B58A2">
            <w:pPr>
              <w:jc w:val="both"/>
              <w:rPr>
                <w:sz w:val="16"/>
                <w:szCs w:val="16"/>
              </w:rPr>
            </w:pPr>
            <w:r w:rsidRPr="007072C4">
              <w:rPr>
                <w:sz w:val="16"/>
                <w:szCs w:val="16"/>
              </w:rPr>
              <w:t xml:space="preserve">4.Развитие огородничества в </w:t>
            </w:r>
            <w:proofErr w:type="spellStart"/>
            <w:r w:rsidRPr="007072C4">
              <w:rPr>
                <w:sz w:val="16"/>
                <w:szCs w:val="16"/>
              </w:rPr>
              <w:t>сумоне</w:t>
            </w:r>
            <w:proofErr w:type="spellEnd"/>
            <w:r w:rsidRPr="007072C4">
              <w:rPr>
                <w:sz w:val="16"/>
                <w:szCs w:val="16"/>
              </w:rPr>
              <w:t>.</w:t>
            </w:r>
          </w:p>
          <w:p w:rsidR="00DA5B6E" w:rsidRPr="007072C4" w:rsidRDefault="00DA5B6E" w:rsidP="002B58A2">
            <w:pPr>
              <w:jc w:val="both"/>
              <w:rPr>
                <w:sz w:val="16"/>
                <w:szCs w:val="16"/>
              </w:rPr>
            </w:pPr>
            <w:r w:rsidRPr="007072C4">
              <w:rPr>
                <w:sz w:val="16"/>
                <w:szCs w:val="16"/>
              </w:rPr>
              <w:t>5.Проведение работ по благоустройству территорий.</w:t>
            </w:r>
          </w:p>
        </w:tc>
      </w:tr>
      <w:tr w:rsidR="00DA5B6E" w:rsidRPr="00036497" w:rsidTr="00DA5B6E">
        <w:tc>
          <w:tcPr>
            <w:tcW w:w="992" w:type="dxa"/>
          </w:tcPr>
          <w:p w:rsidR="00DA5B6E" w:rsidRPr="007072C4" w:rsidRDefault="00DA5B6E" w:rsidP="002B58A2">
            <w:pPr>
              <w:rPr>
                <w:sz w:val="16"/>
                <w:szCs w:val="16"/>
              </w:rPr>
            </w:pPr>
            <w:proofErr w:type="spellStart"/>
            <w:r w:rsidRPr="007072C4">
              <w:rPr>
                <w:sz w:val="16"/>
                <w:szCs w:val="16"/>
              </w:rPr>
              <w:t>Шуурмак</w:t>
            </w:r>
            <w:proofErr w:type="spellEnd"/>
          </w:p>
        </w:tc>
        <w:tc>
          <w:tcPr>
            <w:tcW w:w="1702" w:type="dxa"/>
          </w:tcPr>
          <w:p w:rsidR="00DA5B6E" w:rsidRPr="007072C4" w:rsidRDefault="00DA5B6E" w:rsidP="002B58A2">
            <w:pPr>
              <w:rPr>
                <w:sz w:val="16"/>
                <w:szCs w:val="16"/>
              </w:rPr>
            </w:pPr>
            <w:r w:rsidRPr="007072C4">
              <w:rPr>
                <w:sz w:val="16"/>
                <w:szCs w:val="16"/>
              </w:rPr>
              <w:t xml:space="preserve">Постановление </w:t>
            </w:r>
            <w:r w:rsidRPr="007072C4">
              <w:rPr>
                <w:sz w:val="16"/>
                <w:szCs w:val="16"/>
              </w:rPr>
              <w:lastRenderedPageBreak/>
              <w:t xml:space="preserve">администрации </w:t>
            </w:r>
            <w:proofErr w:type="spellStart"/>
            <w:r w:rsidRPr="007072C4">
              <w:rPr>
                <w:sz w:val="16"/>
                <w:szCs w:val="16"/>
              </w:rPr>
              <w:t>сумона</w:t>
            </w:r>
            <w:proofErr w:type="spellEnd"/>
            <w:r w:rsidRPr="007072C4">
              <w:rPr>
                <w:sz w:val="16"/>
                <w:szCs w:val="16"/>
              </w:rPr>
              <w:t xml:space="preserve"> </w:t>
            </w:r>
            <w:proofErr w:type="spellStart"/>
            <w:r w:rsidRPr="007072C4">
              <w:rPr>
                <w:sz w:val="16"/>
                <w:szCs w:val="16"/>
              </w:rPr>
              <w:t>Шуурмакский</w:t>
            </w:r>
            <w:proofErr w:type="spellEnd"/>
            <w:r w:rsidRPr="007072C4">
              <w:rPr>
                <w:sz w:val="16"/>
                <w:szCs w:val="16"/>
              </w:rPr>
              <w:t xml:space="preserve"> № 5 от 30 января 2018 г.</w:t>
            </w:r>
          </w:p>
          <w:p w:rsidR="00DA5B6E" w:rsidRPr="007072C4" w:rsidRDefault="00DA5B6E" w:rsidP="002B58A2">
            <w:pPr>
              <w:rPr>
                <w:sz w:val="16"/>
                <w:szCs w:val="16"/>
              </w:rPr>
            </w:pPr>
            <w:r w:rsidRPr="007072C4">
              <w:rPr>
                <w:sz w:val="16"/>
                <w:szCs w:val="16"/>
              </w:rPr>
              <w:t>«Об утверждении комплексной программы развития сельского поселения «</w:t>
            </w:r>
            <w:proofErr w:type="spellStart"/>
            <w:r w:rsidRPr="007072C4">
              <w:rPr>
                <w:sz w:val="16"/>
                <w:szCs w:val="16"/>
              </w:rPr>
              <w:t>Сумон</w:t>
            </w:r>
            <w:proofErr w:type="spellEnd"/>
            <w:r w:rsidRPr="007072C4">
              <w:rPr>
                <w:sz w:val="16"/>
                <w:szCs w:val="16"/>
              </w:rPr>
              <w:t xml:space="preserve"> </w:t>
            </w:r>
            <w:proofErr w:type="spellStart"/>
            <w:r w:rsidRPr="007072C4">
              <w:rPr>
                <w:sz w:val="16"/>
                <w:szCs w:val="16"/>
              </w:rPr>
              <w:t>Шуурмакский</w:t>
            </w:r>
            <w:proofErr w:type="spellEnd"/>
            <w:r w:rsidRPr="007072C4">
              <w:rPr>
                <w:sz w:val="16"/>
                <w:szCs w:val="16"/>
              </w:rPr>
              <w:t>»</w:t>
            </w:r>
          </w:p>
          <w:p w:rsidR="00DA5B6E" w:rsidRPr="007072C4" w:rsidRDefault="00DA5B6E" w:rsidP="002B58A2">
            <w:pPr>
              <w:rPr>
                <w:sz w:val="16"/>
                <w:szCs w:val="16"/>
              </w:rPr>
            </w:pPr>
            <w:r w:rsidRPr="007072C4">
              <w:rPr>
                <w:sz w:val="16"/>
                <w:szCs w:val="16"/>
              </w:rPr>
              <w:t xml:space="preserve"> на 2018-2022 </w:t>
            </w:r>
            <w:proofErr w:type="spellStart"/>
            <w:proofErr w:type="gramStart"/>
            <w:r w:rsidRPr="007072C4">
              <w:rPr>
                <w:sz w:val="16"/>
                <w:szCs w:val="16"/>
              </w:rPr>
              <w:t>гг</w:t>
            </w:r>
            <w:proofErr w:type="spellEnd"/>
            <w:proofErr w:type="gramEnd"/>
            <w:r w:rsidRPr="007072C4">
              <w:rPr>
                <w:sz w:val="16"/>
                <w:szCs w:val="16"/>
              </w:rPr>
              <w:t>».</w:t>
            </w:r>
          </w:p>
        </w:tc>
        <w:tc>
          <w:tcPr>
            <w:tcW w:w="5670" w:type="dxa"/>
          </w:tcPr>
          <w:p w:rsidR="00DA5B6E" w:rsidRPr="007072C4" w:rsidRDefault="00DA5B6E" w:rsidP="002B58A2">
            <w:pPr>
              <w:jc w:val="both"/>
              <w:rPr>
                <w:color w:val="000000"/>
                <w:sz w:val="16"/>
                <w:szCs w:val="16"/>
              </w:rPr>
            </w:pPr>
            <w:r w:rsidRPr="007072C4">
              <w:rPr>
                <w:color w:val="000000"/>
                <w:sz w:val="16"/>
                <w:szCs w:val="16"/>
              </w:rPr>
              <w:lastRenderedPageBreak/>
              <w:t xml:space="preserve">1.В </w:t>
            </w:r>
            <w:proofErr w:type="spellStart"/>
            <w:r w:rsidRPr="007072C4">
              <w:rPr>
                <w:color w:val="000000"/>
                <w:sz w:val="16"/>
                <w:szCs w:val="16"/>
              </w:rPr>
              <w:t>арбане</w:t>
            </w:r>
            <w:proofErr w:type="spellEnd"/>
            <w:r w:rsidRPr="007072C4">
              <w:rPr>
                <w:color w:val="000000"/>
                <w:sz w:val="16"/>
                <w:szCs w:val="16"/>
              </w:rPr>
              <w:t xml:space="preserve"> </w:t>
            </w:r>
            <w:proofErr w:type="spellStart"/>
            <w:r w:rsidRPr="007072C4">
              <w:rPr>
                <w:color w:val="000000"/>
                <w:sz w:val="16"/>
                <w:szCs w:val="16"/>
              </w:rPr>
              <w:t>Куран</w:t>
            </w:r>
            <w:proofErr w:type="spellEnd"/>
            <w:r w:rsidRPr="007072C4">
              <w:rPr>
                <w:color w:val="000000"/>
                <w:sz w:val="16"/>
                <w:szCs w:val="16"/>
              </w:rPr>
              <w:t xml:space="preserve"> домовое хозяйство организовано и оснащено укладкой </w:t>
            </w:r>
            <w:r w:rsidRPr="007072C4">
              <w:rPr>
                <w:color w:val="000000"/>
                <w:sz w:val="16"/>
                <w:szCs w:val="16"/>
              </w:rPr>
              <w:lastRenderedPageBreak/>
              <w:t>первой медицинской помощи и средствами связи с ФАП и участковой больницей.</w:t>
            </w:r>
          </w:p>
          <w:p w:rsidR="00DA5B6E" w:rsidRPr="007072C4" w:rsidRDefault="00DA5B6E" w:rsidP="002B58A2">
            <w:pPr>
              <w:jc w:val="both"/>
              <w:rPr>
                <w:color w:val="000000"/>
                <w:sz w:val="16"/>
                <w:szCs w:val="16"/>
              </w:rPr>
            </w:pPr>
            <w:r w:rsidRPr="007072C4">
              <w:rPr>
                <w:color w:val="000000"/>
                <w:sz w:val="16"/>
                <w:szCs w:val="16"/>
              </w:rPr>
              <w:t xml:space="preserve">2.Администрацией </w:t>
            </w:r>
            <w:proofErr w:type="spellStart"/>
            <w:r w:rsidRPr="007072C4">
              <w:rPr>
                <w:color w:val="000000"/>
                <w:sz w:val="16"/>
                <w:szCs w:val="16"/>
              </w:rPr>
              <w:t>кожууна</w:t>
            </w:r>
            <w:proofErr w:type="spellEnd"/>
            <w:r w:rsidRPr="007072C4">
              <w:rPr>
                <w:color w:val="000000"/>
                <w:sz w:val="16"/>
                <w:szCs w:val="16"/>
              </w:rPr>
              <w:t xml:space="preserve"> проведено устройство подъездной грунтовой дороги к </w:t>
            </w:r>
            <w:proofErr w:type="spellStart"/>
            <w:r w:rsidRPr="007072C4">
              <w:rPr>
                <w:color w:val="000000"/>
                <w:sz w:val="16"/>
                <w:szCs w:val="16"/>
              </w:rPr>
              <w:t>Куран</w:t>
            </w:r>
            <w:proofErr w:type="spellEnd"/>
            <w:r w:rsidRPr="007072C4">
              <w:rPr>
                <w:color w:val="000000"/>
                <w:sz w:val="16"/>
                <w:szCs w:val="16"/>
              </w:rPr>
              <w:t xml:space="preserve"> с общей стоимостью 503 </w:t>
            </w:r>
            <w:proofErr w:type="spellStart"/>
            <w:r w:rsidRPr="007072C4">
              <w:rPr>
                <w:color w:val="000000"/>
                <w:sz w:val="16"/>
                <w:szCs w:val="16"/>
              </w:rPr>
              <w:t>тыс</w:t>
            </w:r>
            <w:proofErr w:type="gramStart"/>
            <w:r w:rsidRPr="007072C4">
              <w:rPr>
                <w:color w:val="000000"/>
                <w:sz w:val="16"/>
                <w:szCs w:val="16"/>
              </w:rPr>
              <w:t>.р</w:t>
            </w:r>
            <w:proofErr w:type="gramEnd"/>
            <w:r w:rsidRPr="007072C4">
              <w:rPr>
                <w:color w:val="000000"/>
                <w:sz w:val="16"/>
                <w:szCs w:val="16"/>
              </w:rPr>
              <w:t>уб</w:t>
            </w:r>
            <w:proofErr w:type="spellEnd"/>
            <w:r w:rsidRPr="007072C4">
              <w:rPr>
                <w:color w:val="000000"/>
                <w:sz w:val="16"/>
                <w:szCs w:val="16"/>
              </w:rPr>
              <w:t>.</w:t>
            </w:r>
          </w:p>
          <w:p w:rsidR="00DA5B6E" w:rsidRPr="007072C4" w:rsidRDefault="00DA5B6E" w:rsidP="002B58A2">
            <w:pPr>
              <w:jc w:val="both"/>
              <w:rPr>
                <w:color w:val="000000"/>
                <w:sz w:val="16"/>
                <w:szCs w:val="16"/>
              </w:rPr>
            </w:pPr>
            <w:r w:rsidRPr="007072C4">
              <w:rPr>
                <w:color w:val="000000"/>
                <w:sz w:val="16"/>
                <w:szCs w:val="16"/>
              </w:rPr>
              <w:t>3.Разработка ПСД строительства здания дома культуры, скважины для включения в программы на 2019 год.</w:t>
            </w:r>
          </w:p>
          <w:p w:rsidR="00DA5B6E" w:rsidRPr="007072C4" w:rsidRDefault="00DA5B6E" w:rsidP="002B58A2">
            <w:pPr>
              <w:jc w:val="both"/>
              <w:rPr>
                <w:color w:val="000000"/>
                <w:sz w:val="16"/>
                <w:szCs w:val="16"/>
              </w:rPr>
            </w:pPr>
            <w:r w:rsidRPr="007072C4">
              <w:rPr>
                <w:color w:val="000000"/>
                <w:sz w:val="16"/>
                <w:szCs w:val="16"/>
              </w:rPr>
              <w:t>4.</w:t>
            </w:r>
            <w:r w:rsidRPr="007072C4">
              <w:rPr>
                <w:sz w:val="16"/>
                <w:szCs w:val="16"/>
              </w:rPr>
              <w:t>Организованы работы по озеленению и благоустройству территорий. Собрано 8 тонн мусора с привлечением 159 человек, посажено 12 деревьев.</w:t>
            </w:r>
          </w:p>
          <w:p w:rsidR="00DA5B6E" w:rsidRPr="007072C4" w:rsidRDefault="00DA5B6E" w:rsidP="002B58A2">
            <w:pPr>
              <w:jc w:val="both"/>
              <w:rPr>
                <w:color w:val="000000"/>
                <w:sz w:val="16"/>
                <w:szCs w:val="16"/>
              </w:rPr>
            </w:pPr>
            <w:r w:rsidRPr="007072C4">
              <w:rPr>
                <w:color w:val="000000"/>
                <w:sz w:val="16"/>
                <w:szCs w:val="16"/>
              </w:rPr>
              <w:t xml:space="preserve">5. </w:t>
            </w:r>
            <w:r w:rsidRPr="007072C4">
              <w:rPr>
                <w:sz w:val="16"/>
                <w:szCs w:val="16"/>
              </w:rPr>
              <w:t xml:space="preserve">Проведены мероприятия по развитию огородничества в </w:t>
            </w:r>
            <w:proofErr w:type="spellStart"/>
            <w:r w:rsidRPr="007072C4">
              <w:rPr>
                <w:sz w:val="16"/>
                <w:szCs w:val="16"/>
              </w:rPr>
              <w:t>сумоне</w:t>
            </w:r>
            <w:proofErr w:type="spellEnd"/>
            <w:r w:rsidRPr="007072C4">
              <w:rPr>
                <w:sz w:val="16"/>
                <w:szCs w:val="16"/>
              </w:rPr>
              <w:t>. Занялись огородничеством 173 домохозяйств (77% от всего количества домохозяйств), из них 10 семей получили семена по проекту «Социальный картофель».</w:t>
            </w:r>
          </w:p>
          <w:p w:rsidR="00DA5B6E" w:rsidRPr="007072C4" w:rsidRDefault="00DA5B6E" w:rsidP="002B58A2">
            <w:pPr>
              <w:jc w:val="both"/>
              <w:rPr>
                <w:sz w:val="16"/>
                <w:szCs w:val="16"/>
              </w:rPr>
            </w:pPr>
            <w:r w:rsidRPr="007072C4">
              <w:rPr>
                <w:color w:val="000000"/>
                <w:sz w:val="16"/>
                <w:szCs w:val="16"/>
              </w:rPr>
              <w:t>6.Приобретена новая трансформаторная подстанция, что позволило улучшить качество потребляемой электроэнергии и предотвратить поломки бытовых приборов населения.</w:t>
            </w:r>
          </w:p>
        </w:tc>
        <w:tc>
          <w:tcPr>
            <w:tcW w:w="3119" w:type="dxa"/>
          </w:tcPr>
          <w:p w:rsidR="00DA5B6E" w:rsidRPr="007072C4" w:rsidRDefault="00DA5B6E" w:rsidP="002B58A2">
            <w:pPr>
              <w:jc w:val="both"/>
              <w:rPr>
                <w:sz w:val="16"/>
                <w:szCs w:val="16"/>
              </w:rPr>
            </w:pPr>
            <w:r w:rsidRPr="007072C4">
              <w:rPr>
                <w:sz w:val="16"/>
                <w:szCs w:val="16"/>
              </w:rPr>
              <w:lastRenderedPageBreak/>
              <w:t>1.Строительство здания СДК.</w:t>
            </w:r>
          </w:p>
          <w:p w:rsidR="00DA5B6E" w:rsidRPr="007072C4" w:rsidRDefault="00DA5B6E" w:rsidP="002B58A2">
            <w:pPr>
              <w:jc w:val="both"/>
              <w:rPr>
                <w:sz w:val="16"/>
                <w:szCs w:val="16"/>
              </w:rPr>
            </w:pPr>
            <w:r w:rsidRPr="007072C4">
              <w:rPr>
                <w:sz w:val="16"/>
                <w:szCs w:val="16"/>
              </w:rPr>
              <w:lastRenderedPageBreak/>
              <w:t xml:space="preserve">2.За счет средств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2014-2020 годы» строительство скважины в </w:t>
            </w:r>
            <w:proofErr w:type="spellStart"/>
            <w:r w:rsidRPr="007072C4">
              <w:rPr>
                <w:sz w:val="16"/>
                <w:szCs w:val="16"/>
              </w:rPr>
              <w:t>с</w:t>
            </w:r>
            <w:proofErr w:type="gramStart"/>
            <w:r w:rsidRPr="007072C4">
              <w:rPr>
                <w:sz w:val="16"/>
                <w:szCs w:val="16"/>
              </w:rPr>
              <w:t>.Ш</w:t>
            </w:r>
            <w:proofErr w:type="gramEnd"/>
            <w:r w:rsidRPr="007072C4">
              <w:rPr>
                <w:sz w:val="16"/>
                <w:szCs w:val="16"/>
              </w:rPr>
              <w:t>уурмак</w:t>
            </w:r>
            <w:proofErr w:type="spellEnd"/>
            <w:r w:rsidRPr="007072C4">
              <w:rPr>
                <w:sz w:val="16"/>
                <w:szCs w:val="16"/>
              </w:rPr>
              <w:t>.</w:t>
            </w:r>
          </w:p>
          <w:p w:rsidR="00DA5B6E" w:rsidRPr="007072C4" w:rsidRDefault="00DA5B6E" w:rsidP="002B58A2">
            <w:pPr>
              <w:jc w:val="both"/>
              <w:rPr>
                <w:sz w:val="16"/>
                <w:szCs w:val="16"/>
              </w:rPr>
            </w:pPr>
            <w:r w:rsidRPr="007072C4">
              <w:rPr>
                <w:sz w:val="16"/>
                <w:szCs w:val="16"/>
              </w:rPr>
              <w:t>3.Проведение капитального ремонта спортзала школы.</w:t>
            </w:r>
          </w:p>
          <w:p w:rsidR="00DA5B6E" w:rsidRPr="007072C4" w:rsidRDefault="00DA5B6E" w:rsidP="002B58A2">
            <w:pPr>
              <w:jc w:val="both"/>
              <w:rPr>
                <w:sz w:val="16"/>
                <w:szCs w:val="16"/>
              </w:rPr>
            </w:pPr>
            <w:r w:rsidRPr="007072C4">
              <w:rPr>
                <w:sz w:val="16"/>
                <w:szCs w:val="16"/>
              </w:rPr>
              <w:t xml:space="preserve">4.Ремонт дороги улицы </w:t>
            </w:r>
            <w:proofErr w:type="gramStart"/>
            <w:r w:rsidRPr="007072C4">
              <w:rPr>
                <w:sz w:val="16"/>
                <w:szCs w:val="16"/>
              </w:rPr>
              <w:t>Лесная</w:t>
            </w:r>
            <w:proofErr w:type="gramEnd"/>
            <w:r w:rsidRPr="007072C4">
              <w:rPr>
                <w:sz w:val="16"/>
                <w:szCs w:val="16"/>
              </w:rPr>
              <w:t>.</w:t>
            </w:r>
          </w:p>
          <w:p w:rsidR="00DA5B6E" w:rsidRPr="007072C4" w:rsidRDefault="00DA5B6E" w:rsidP="002B58A2">
            <w:pPr>
              <w:jc w:val="both"/>
              <w:rPr>
                <w:sz w:val="16"/>
                <w:szCs w:val="16"/>
              </w:rPr>
            </w:pPr>
            <w:r w:rsidRPr="007072C4">
              <w:rPr>
                <w:sz w:val="16"/>
                <w:szCs w:val="16"/>
              </w:rPr>
              <w:t>5.Проведение внутренних отделочных работ гаража ДПК.</w:t>
            </w:r>
          </w:p>
          <w:p w:rsidR="00DA5B6E" w:rsidRPr="007072C4" w:rsidRDefault="00DA5B6E" w:rsidP="002B58A2">
            <w:pPr>
              <w:jc w:val="both"/>
              <w:rPr>
                <w:sz w:val="16"/>
                <w:szCs w:val="16"/>
              </w:rPr>
            </w:pPr>
            <w:r w:rsidRPr="007072C4">
              <w:rPr>
                <w:sz w:val="16"/>
                <w:szCs w:val="16"/>
              </w:rPr>
              <w:t>6. Освещение улиц Лесная, Гагарина, Заречная.</w:t>
            </w:r>
          </w:p>
        </w:tc>
      </w:tr>
    </w:tbl>
    <w:p w:rsidR="006B2727" w:rsidRDefault="006B2727" w:rsidP="006B2727">
      <w:pPr>
        <w:ind w:firstLine="708"/>
        <w:jc w:val="both"/>
        <w:rPr>
          <w:b/>
          <w:sz w:val="20"/>
          <w:szCs w:val="20"/>
          <w:lang w:eastAsia="en-US"/>
        </w:rPr>
      </w:pPr>
    </w:p>
    <w:p w:rsidR="006B2727" w:rsidRPr="006B2727" w:rsidRDefault="006B2727" w:rsidP="006B2727">
      <w:pPr>
        <w:ind w:firstLine="708"/>
        <w:jc w:val="center"/>
        <w:rPr>
          <w:sz w:val="20"/>
          <w:szCs w:val="20"/>
          <w:u w:val="single"/>
          <w:lang w:eastAsia="en-US"/>
        </w:rPr>
      </w:pPr>
      <w:r w:rsidRPr="006B2727">
        <w:rPr>
          <w:b/>
          <w:sz w:val="20"/>
          <w:szCs w:val="20"/>
          <w:u w:val="single"/>
          <w:lang w:val="en-US" w:eastAsia="en-US"/>
        </w:rPr>
        <w:t>VI</w:t>
      </w:r>
      <w:r w:rsidRPr="006B2727">
        <w:rPr>
          <w:b/>
          <w:sz w:val="20"/>
          <w:szCs w:val="20"/>
          <w:u w:val="single"/>
          <w:lang w:eastAsia="en-US"/>
        </w:rPr>
        <w:t>.Профилактика правонарушений</w:t>
      </w:r>
    </w:p>
    <w:p w:rsidR="006B2727" w:rsidRPr="006B2727" w:rsidRDefault="006B2727" w:rsidP="006B2727">
      <w:pPr>
        <w:jc w:val="both"/>
        <w:rPr>
          <w:sz w:val="20"/>
          <w:szCs w:val="20"/>
          <w:lang w:eastAsia="en-US"/>
        </w:rPr>
      </w:pPr>
      <w:r w:rsidRPr="006B2727">
        <w:rPr>
          <w:b/>
          <w:sz w:val="20"/>
          <w:szCs w:val="20"/>
          <w:lang w:eastAsia="en-US"/>
        </w:rPr>
        <w:t xml:space="preserve">      </w:t>
      </w:r>
      <w:r w:rsidRPr="006B2727">
        <w:rPr>
          <w:sz w:val="20"/>
          <w:szCs w:val="20"/>
          <w:lang w:eastAsia="en-US"/>
        </w:rPr>
        <w:t xml:space="preserve">Общая </w:t>
      </w:r>
      <w:proofErr w:type="gramStart"/>
      <w:r w:rsidRPr="006B2727">
        <w:rPr>
          <w:sz w:val="20"/>
          <w:szCs w:val="20"/>
          <w:lang w:eastAsia="en-US"/>
        </w:rPr>
        <w:t>криминогенная обстановка</w:t>
      </w:r>
      <w:proofErr w:type="gramEnd"/>
      <w:r w:rsidRPr="006B2727">
        <w:rPr>
          <w:sz w:val="20"/>
          <w:szCs w:val="20"/>
          <w:lang w:eastAsia="en-US"/>
        </w:rPr>
        <w:t xml:space="preserve"> на территории </w:t>
      </w:r>
      <w:proofErr w:type="spellStart"/>
      <w:r w:rsidRPr="006B2727">
        <w:rPr>
          <w:sz w:val="20"/>
          <w:szCs w:val="20"/>
          <w:lang w:eastAsia="en-US"/>
        </w:rPr>
        <w:t>кожууна</w:t>
      </w:r>
      <w:proofErr w:type="spellEnd"/>
      <w:r w:rsidRPr="006B2727">
        <w:rPr>
          <w:sz w:val="20"/>
          <w:szCs w:val="20"/>
          <w:lang w:eastAsia="en-US"/>
        </w:rPr>
        <w:t xml:space="preserve">  за отчетный период характеризуется незначительным</w:t>
      </w:r>
      <w:r w:rsidRPr="006B2727">
        <w:rPr>
          <w:i/>
          <w:sz w:val="20"/>
          <w:szCs w:val="20"/>
          <w:lang w:eastAsia="en-US"/>
        </w:rPr>
        <w:t xml:space="preserve"> уменьшением зарегистрированных преступлений</w:t>
      </w:r>
      <w:r w:rsidRPr="006B2727">
        <w:rPr>
          <w:b/>
          <w:i/>
          <w:sz w:val="20"/>
          <w:szCs w:val="20"/>
          <w:lang w:eastAsia="en-US"/>
        </w:rPr>
        <w:t xml:space="preserve"> </w:t>
      </w:r>
      <w:r w:rsidRPr="006B2727">
        <w:rPr>
          <w:sz w:val="20"/>
          <w:szCs w:val="20"/>
          <w:lang w:eastAsia="en-US"/>
        </w:rPr>
        <w:t>на 9,1% (с 165 до 150), из них</w:t>
      </w:r>
      <w:r w:rsidRPr="006B2727">
        <w:rPr>
          <w:b/>
          <w:sz w:val="20"/>
          <w:szCs w:val="20"/>
          <w:lang w:eastAsia="en-US"/>
        </w:rPr>
        <w:t xml:space="preserve"> </w:t>
      </w:r>
      <w:r w:rsidRPr="006B2727">
        <w:rPr>
          <w:sz w:val="20"/>
          <w:szCs w:val="20"/>
          <w:lang w:eastAsia="en-US"/>
        </w:rPr>
        <w:t>тяжких и особо тяжких  30 (АПГ-31)</w:t>
      </w:r>
    </w:p>
    <w:p w:rsidR="006B2727" w:rsidRPr="006B2727" w:rsidRDefault="006B2727" w:rsidP="006B2727">
      <w:pPr>
        <w:jc w:val="both"/>
        <w:rPr>
          <w:sz w:val="20"/>
          <w:szCs w:val="20"/>
          <w:lang w:eastAsia="en-US"/>
        </w:rPr>
      </w:pPr>
      <w:r w:rsidRPr="006B2727">
        <w:rPr>
          <w:sz w:val="20"/>
          <w:szCs w:val="20"/>
          <w:lang w:eastAsia="en-US"/>
        </w:rPr>
        <w:t xml:space="preserve">        В структуре состояния преступности  кражи играют доминирующую роль, но в отчетном периоде удалось добиться снижения на 33,8% с 80 до 53 преступлений, раскрываемость которых составила 32,9%  (АППГ-24,6), из них:</w:t>
      </w:r>
    </w:p>
    <w:p w:rsidR="006B2727" w:rsidRPr="006B2727" w:rsidRDefault="006B2727" w:rsidP="006B2727">
      <w:pPr>
        <w:jc w:val="both"/>
        <w:rPr>
          <w:sz w:val="20"/>
          <w:szCs w:val="20"/>
          <w:lang w:eastAsia="en-US"/>
        </w:rPr>
      </w:pPr>
      <w:r w:rsidRPr="006B2727">
        <w:rPr>
          <w:sz w:val="20"/>
          <w:szCs w:val="20"/>
          <w:lang w:eastAsia="en-US"/>
        </w:rPr>
        <w:t>- кражи сотовых телефонов - 4 (АПГ-2), рост на 100%;</w:t>
      </w:r>
    </w:p>
    <w:p w:rsidR="006B2727" w:rsidRPr="006B2727" w:rsidRDefault="006B2727" w:rsidP="006B2727">
      <w:pPr>
        <w:jc w:val="both"/>
        <w:rPr>
          <w:sz w:val="20"/>
          <w:szCs w:val="20"/>
          <w:lang w:eastAsia="en-US"/>
        </w:rPr>
      </w:pPr>
      <w:r w:rsidRPr="006B2727">
        <w:rPr>
          <w:sz w:val="20"/>
          <w:szCs w:val="20"/>
          <w:lang w:eastAsia="en-US"/>
        </w:rPr>
        <w:t>- снижение краж скота  - 49 (АПГ-30) раскрываемость желает лучшего 15,6% (АПГ-13,5%) .</w:t>
      </w:r>
    </w:p>
    <w:p w:rsidR="006B2727" w:rsidRPr="006B2727" w:rsidRDefault="006B2727" w:rsidP="006B2727">
      <w:pPr>
        <w:jc w:val="both"/>
        <w:rPr>
          <w:sz w:val="20"/>
          <w:szCs w:val="20"/>
          <w:lang w:eastAsia="en-US"/>
        </w:rPr>
      </w:pPr>
      <w:r w:rsidRPr="006B2727">
        <w:rPr>
          <w:sz w:val="20"/>
          <w:szCs w:val="20"/>
          <w:lang w:eastAsia="en-US"/>
        </w:rPr>
        <w:t xml:space="preserve">        В целях профилактики тяжких и особо тяжких преступлений против личности и в быту, усилия наружных служб были направлены на выявление преступлений двойной превенции. Так за отчетный период выявлено и расследовано 52 (АПГ-54) преступлений, рост на 3,7%.</w:t>
      </w:r>
    </w:p>
    <w:p w:rsidR="006B2727" w:rsidRPr="006B2727" w:rsidRDefault="006B2727" w:rsidP="006B2727">
      <w:pPr>
        <w:jc w:val="both"/>
        <w:rPr>
          <w:sz w:val="20"/>
          <w:szCs w:val="20"/>
          <w:lang w:eastAsia="en-US"/>
        </w:rPr>
      </w:pPr>
      <w:r w:rsidRPr="006B2727">
        <w:rPr>
          <w:sz w:val="20"/>
          <w:szCs w:val="20"/>
          <w:lang w:eastAsia="en-US"/>
        </w:rPr>
        <w:t xml:space="preserve">       Проведенными профилактическими действиями удалось добиться снижения преступлений,  совершенных на бытовой почве 6 (11), снижение на 45,5%, .</w:t>
      </w:r>
    </w:p>
    <w:p w:rsidR="006B2727" w:rsidRPr="006B2727" w:rsidRDefault="006B2727" w:rsidP="006B2727">
      <w:pPr>
        <w:jc w:val="both"/>
        <w:rPr>
          <w:sz w:val="20"/>
          <w:szCs w:val="20"/>
          <w:lang w:eastAsia="en-US"/>
        </w:rPr>
      </w:pPr>
      <w:r w:rsidRPr="006B2727">
        <w:rPr>
          <w:sz w:val="20"/>
          <w:szCs w:val="20"/>
          <w:lang w:eastAsia="en-US"/>
        </w:rPr>
        <w:t xml:space="preserve">       По категориям лиц, совершивших преступления:</w:t>
      </w:r>
    </w:p>
    <w:p w:rsidR="006B2727" w:rsidRPr="006B2727" w:rsidRDefault="006B2727" w:rsidP="006B2727">
      <w:pPr>
        <w:jc w:val="both"/>
        <w:rPr>
          <w:sz w:val="20"/>
          <w:szCs w:val="20"/>
          <w:lang w:eastAsia="en-US"/>
        </w:rPr>
      </w:pPr>
      <w:r w:rsidRPr="006B2727">
        <w:rPr>
          <w:sz w:val="20"/>
          <w:szCs w:val="20"/>
          <w:lang w:eastAsia="en-US"/>
        </w:rPr>
        <w:t>- несовершеннолетние -3 (5) рост на 40%,</w:t>
      </w:r>
    </w:p>
    <w:p w:rsidR="006B2727" w:rsidRPr="006B2727" w:rsidRDefault="006B2727" w:rsidP="006B2727">
      <w:pPr>
        <w:jc w:val="both"/>
        <w:rPr>
          <w:sz w:val="20"/>
          <w:szCs w:val="20"/>
          <w:lang w:eastAsia="en-US"/>
        </w:rPr>
      </w:pPr>
      <w:r w:rsidRPr="006B2727">
        <w:rPr>
          <w:sz w:val="20"/>
          <w:szCs w:val="20"/>
          <w:lang w:eastAsia="en-US"/>
        </w:rPr>
        <w:t xml:space="preserve">- женщины - 26 (18) рост на 44,4%, </w:t>
      </w:r>
    </w:p>
    <w:p w:rsidR="006B2727" w:rsidRPr="006B2727" w:rsidRDefault="006B2727" w:rsidP="006B2727">
      <w:pPr>
        <w:jc w:val="both"/>
        <w:rPr>
          <w:sz w:val="20"/>
          <w:szCs w:val="20"/>
          <w:lang w:eastAsia="en-US"/>
        </w:rPr>
      </w:pPr>
      <w:r w:rsidRPr="006B2727">
        <w:rPr>
          <w:sz w:val="20"/>
          <w:szCs w:val="20"/>
          <w:lang w:eastAsia="en-US"/>
        </w:rPr>
        <w:t>- в состоянии алкогольного опьянения – 68 (60) рост на 13,3%,</w:t>
      </w:r>
    </w:p>
    <w:p w:rsidR="006B2727" w:rsidRPr="006B2727" w:rsidRDefault="006B2727" w:rsidP="006B2727">
      <w:pPr>
        <w:jc w:val="both"/>
        <w:rPr>
          <w:sz w:val="20"/>
          <w:szCs w:val="20"/>
          <w:lang w:eastAsia="en-US"/>
        </w:rPr>
      </w:pPr>
      <w:r w:rsidRPr="006B2727">
        <w:rPr>
          <w:sz w:val="20"/>
          <w:szCs w:val="20"/>
          <w:lang w:eastAsia="en-US"/>
        </w:rPr>
        <w:t xml:space="preserve">- </w:t>
      </w:r>
      <w:proofErr w:type="gramStart"/>
      <w:r w:rsidRPr="006B2727">
        <w:rPr>
          <w:sz w:val="20"/>
          <w:szCs w:val="20"/>
          <w:lang w:eastAsia="en-US"/>
        </w:rPr>
        <w:t>раннее</w:t>
      </w:r>
      <w:proofErr w:type="gramEnd"/>
      <w:r w:rsidRPr="006B2727">
        <w:rPr>
          <w:sz w:val="20"/>
          <w:szCs w:val="20"/>
          <w:lang w:eastAsia="en-US"/>
        </w:rPr>
        <w:t xml:space="preserve"> совершавшими преступления – 67 (61) рост на 9,8%,</w:t>
      </w:r>
    </w:p>
    <w:p w:rsidR="006B2727" w:rsidRPr="006B2727" w:rsidRDefault="006B2727" w:rsidP="006B2727">
      <w:pPr>
        <w:jc w:val="both"/>
        <w:rPr>
          <w:sz w:val="20"/>
          <w:szCs w:val="20"/>
          <w:lang w:eastAsia="en-US"/>
        </w:rPr>
      </w:pPr>
      <w:r w:rsidRPr="006B2727">
        <w:rPr>
          <w:sz w:val="20"/>
          <w:szCs w:val="20"/>
          <w:lang w:eastAsia="en-US"/>
        </w:rPr>
        <w:t xml:space="preserve">- </w:t>
      </w:r>
      <w:proofErr w:type="spellStart"/>
      <w:r w:rsidRPr="006B2727">
        <w:rPr>
          <w:sz w:val="20"/>
          <w:szCs w:val="20"/>
          <w:lang w:eastAsia="en-US"/>
        </w:rPr>
        <w:t>привлекавшихся</w:t>
      </w:r>
      <w:proofErr w:type="spellEnd"/>
      <w:r w:rsidRPr="006B2727">
        <w:rPr>
          <w:sz w:val="20"/>
          <w:szCs w:val="20"/>
          <w:lang w:eastAsia="en-US"/>
        </w:rPr>
        <w:t xml:space="preserve"> к угол</w:t>
      </w:r>
      <w:proofErr w:type="gramStart"/>
      <w:r w:rsidRPr="006B2727">
        <w:rPr>
          <w:sz w:val="20"/>
          <w:szCs w:val="20"/>
          <w:lang w:eastAsia="en-US"/>
        </w:rPr>
        <w:t>.</w:t>
      </w:r>
      <w:proofErr w:type="gramEnd"/>
      <w:r w:rsidRPr="006B2727">
        <w:rPr>
          <w:sz w:val="20"/>
          <w:szCs w:val="20"/>
          <w:lang w:eastAsia="en-US"/>
        </w:rPr>
        <w:t xml:space="preserve"> </w:t>
      </w:r>
      <w:proofErr w:type="gramStart"/>
      <w:r w:rsidRPr="006B2727">
        <w:rPr>
          <w:sz w:val="20"/>
          <w:szCs w:val="20"/>
          <w:lang w:eastAsia="en-US"/>
        </w:rPr>
        <w:t>о</w:t>
      </w:r>
      <w:proofErr w:type="gramEnd"/>
      <w:r w:rsidRPr="006B2727">
        <w:rPr>
          <w:sz w:val="20"/>
          <w:szCs w:val="20"/>
          <w:lang w:eastAsia="en-US"/>
        </w:rPr>
        <w:t>тветствен. 3 и более раза -16 (19) снижение,</w:t>
      </w:r>
    </w:p>
    <w:p w:rsidR="006B2727" w:rsidRPr="006B2727" w:rsidRDefault="006B2727" w:rsidP="006B2727">
      <w:pPr>
        <w:jc w:val="both"/>
        <w:rPr>
          <w:sz w:val="20"/>
          <w:szCs w:val="20"/>
          <w:lang w:eastAsia="en-US"/>
        </w:rPr>
      </w:pPr>
      <w:r w:rsidRPr="006B2727">
        <w:rPr>
          <w:sz w:val="20"/>
          <w:szCs w:val="20"/>
          <w:lang w:eastAsia="en-US"/>
        </w:rPr>
        <w:t xml:space="preserve">- раннее </w:t>
      </w:r>
      <w:proofErr w:type="gramStart"/>
      <w:r w:rsidRPr="006B2727">
        <w:rPr>
          <w:sz w:val="20"/>
          <w:szCs w:val="20"/>
          <w:lang w:eastAsia="en-US"/>
        </w:rPr>
        <w:t>судимыми</w:t>
      </w:r>
      <w:proofErr w:type="gramEnd"/>
      <w:r w:rsidRPr="006B2727">
        <w:rPr>
          <w:sz w:val="20"/>
          <w:szCs w:val="20"/>
          <w:lang w:eastAsia="en-US"/>
        </w:rPr>
        <w:t xml:space="preserve"> – 27 (29) снижение на 6,9%,</w:t>
      </w:r>
    </w:p>
    <w:p w:rsidR="006B2727" w:rsidRPr="006B2727" w:rsidRDefault="006B2727" w:rsidP="006B2727">
      <w:pPr>
        <w:jc w:val="both"/>
        <w:rPr>
          <w:sz w:val="20"/>
          <w:szCs w:val="20"/>
          <w:lang w:eastAsia="en-US"/>
        </w:rPr>
      </w:pPr>
      <w:r w:rsidRPr="006B2727">
        <w:rPr>
          <w:sz w:val="20"/>
          <w:szCs w:val="20"/>
          <w:lang w:eastAsia="en-US"/>
        </w:rPr>
        <w:t>- без постоянного источника дохода – 89 (70) рост на 27,1%,</w:t>
      </w:r>
    </w:p>
    <w:p w:rsidR="006B2727" w:rsidRPr="006B2727" w:rsidRDefault="006B2727" w:rsidP="006B2727">
      <w:pPr>
        <w:jc w:val="both"/>
        <w:rPr>
          <w:sz w:val="20"/>
          <w:szCs w:val="20"/>
          <w:lang w:eastAsia="en-US"/>
        </w:rPr>
      </w:pPr>
      <w:r w:rsidRPr="006B2727">
        <w:rPr>
          <w:sz w:val="20"/>
          <w:szCs w:val="20"/>
          <w:lang w:eastAsia="en-US"/>
        </w:rPr>
        <w:t>- из них с высшим и средним образованием – 47 (42) рост на 11,9%,</w:t>
      </w:r>
    </w:p>
    <w:p w:rsidR="006B2727" w:rsidRPr="006B2727" w:rsidRDefault="006B2727" w:rsidP="006B2727">
      <w:pPr>
        <w:jc w:val="both"/>
        <w:rPr>
          <w:sz w:val="20"/>
          <w:szCs w:val="20"/>
          <w:lang w:eastAsia="en-US"/>
        </w:rPr>
      </w:pPr>
      <w:r w:rsidRPr="006B2727">
        <w:rPr>
          <w:sz w:val="20"/>
          <w:szCs w:val="20"/>
          <w:lang w:eastAsia="en-US"/>
        </w:rPr>
        <w:t xml:space="preserve">     За 12 месяцев 2018 года комиссией по профилактике правонарушений администрации Тес-</w:t>
      </w:r>
      <w:proofErr w:type="spellStart"/>
      <w:r w:rsidRPr="006B2727">
        <w:rPr>
          <w:sz w:val="20"/>
          <w:szCs w:val="20"/>
          <w:lang w:eastAsia="en-US"/>
        </w:rPr>
        <w:t>Хемского</w:t>
      </w:r>
      <w:proofErr w:type="spellEnd"/>
      <w:r w:rsidRPr="006B2727">
        <w:rPr>
          <w:sz w:val="20"/>
          <w:szCs w:val="20"/>
          <w:lang w:eastAsia="en-US"/>
        </w:rPr>
        <w:t xml:space="preserve"> </w:t>
      </w:r>
      <w:proofErr w:type="spellStart"/>
      <w:r w:rsidRPr="006B2727">
        <w:rPr>
          <w:sz w:val="20"/>
          <w:szCs w:val="20"/>
          <w:lang w:eastAsia="en-US"/>
        </w:rPr>
        <w:t>кожууна</w:t>
      </w:r>
      <w:proofErr w:type="spellEnd"/>
      <w:r w:rsidRPr="006B2727">
        <w:rPr>
          <w:sz w:val="20"/>
          <w:szCs w:val="20"/>
          <w:lang w:eastAsia="en-US"/>
        </w:rPr>
        <w:t xml:space="preserve"> совместно с субъектами системы профилактики проведено - 8 заседаний, где рассматривались такие вопросы как: </w:t>
      </w:r>
      <w:proofErr w:type="gramStart"/>
      <w:r w:rsidRPr="006B2727">
        <w:rPr>
          <w:sz w:val="20"/>
          <w:szCs w:val="20"/>
          <w:lang w:eastAsia="en-US"/>
        </w:rPr>
        <w:t>Усиление работы ДНД для снижения правонарушений в общественных местах, усиление работы с домами адресами совместно с ПП№10 «</w:t>
      </w:r>
      <w:proofErr w:type="spellStart"/>
      <w:r w:rsidRPr="006B2727">
        <w:rPr>
          <w:sz w:val="20"/>
          <w:szCs w:val="20"/>
          <w:lang w:eastAsia="en-US"/>
        </w:rPr>
        <w:t>Тандынский</w:t>
      </w:r>
      <w:proofErr w:type="spellEnd"/>
      <w:r w:rsidRPr="006B2727">
        <w:rPr>
          <w:sz w:val="20"/>
          <w:szCs w:val="20"/>
          <w:lang w:eastAsia="en-US"/>
        </w:rPr>
        <w:t xml:space="preserve">», организованный выпас КРС, </w:t>
      </w:r>
      <w:proofErr w:type="spellStart"/>
      <w:r w:rsidRPr="006B2727">
        <w:rPr>
          <w:sz w:val="20"/>
          <w:szCs w:val="20"/>
          <w:lang w:eastAsia="en-US"/>
        </w:rPr>
        <w:t>таврирование</w:t>
      </w:r>
      <w:proofErr w:type="spellEnd"/>
      <w:r w:rsidRPr="006B2727">
        <w:rPr>
          <w:sz w:val="20"/>
          <w:szCs w:val="20"/>
          <w:lang w:eastAsia="en-US"/>
        </w:rPr>
        <w:t xml:space="preserve"> КРС, проведение </w:t>
      </w:r>
      <w:proofErr w:type="spellStart"/>
      <w:r w:rsidRPr="006B2727">
        <w:rPr>
          <w:sz w:val="20"/>
          <w:szCs w:val="20"/>
          <w:lang w:eastAsia="en-US"/>
        </w:rPr>
        <w:t>кожуунного</w:t>
      </w:r>
      <w:proofErr w:type="spellEnd"/>
      <w:r w:rsidRPr="006B2727">
        <w:rPr>
          <w:sz w:val="20"/>
          <w:szCs w:val="20"/>
          <w:lang w:eastAsia="en-US"/>
        </w:rPr>
        <w:t xml:space="preserve"> конкурса «Тес-</w:t>
      </w:r>
      <w:proofErr w:type="spellStart"/>
      <w:r w:rsidRPr="006B2727">
        <w:rPr>
          <w:sz w:val="20"/>
          <w:szCs w:val="20"/>
          <w:lang w:eastAsia="en-US"/>
        </w:rPr>
        <w:t>Хем</w:t>
      </w:r>
      <w:proofErr w:type="spellEnd"/>
      <w:r w:rsidRPr="006B2727">
        <w:rPr>
          <w:sz w:val="20"/>
          <w:szCs w:val="20"/>
          <w:lang w:eastAsia="en-US"/>
        </w:rPr>
        <w:t xml:space="preserve"> территория правопорядка», организация работы ДНД в сельских поселениях, профилактическая работа с лицами, склонными к совершению правонарушений, об итогах работы комиссии по профилактике правонарушений за 6, 9,11 месяцев 2018 года.</w:t>
      </w:r>
      <w:proofErr w:type="gramEnd"/>
    </w:p>
    <w:p w:rsidR="006B2727" w:rsidRPr="006B2727" w:rsidRDefault="006B2727" w:rsidP="006B2727">
      <w:pPr>
        <w:jc w:val="both"/>
        <w:rPr>
          <w:sz w:val="20"/>
          <w:szCs w:val="20"/>
        </w:rPr>
      </w:pPr>
      <w:r w:rsidRPr="006B2727">
        <w:rPr>
          <w:sz w:val="20"/>
          <w:szCs w:val="20"/>
          <w:lang w:eastAsia="en-US"/>
        </w:rPr>
        <w:t xml:space="preserve">        </w:t>
      </w:r>
      <w:r w:rsidRPr="006B2727">
        <w:rPr>
          <w:sz w:val="20"/>
          <w:szCs w:val="20"/>
        </w:rPr>
        <w:t xml:space="preserve">В сентябре месяце совместно с Государственным унитарным предприятием Республики Тыва «Управление пассажирским транспортом Республики Тыва» установили стационарный многоцелевой комплекс автоматической </w:t>
      </w:r>
      <w:proofErr w:type="spellStart"/>
      <w:r w:rsidRPr="006B2727">
        <w:rPr>
          <w:sz w:val="20"/>
          <w:szCs w:val="20"/>
        </w:rPr>
        <w:t>фотофикцации</w:t>
      </w:r>
      <w:proofErr w:type="spellEnd"/>
      <w:r w:rsidRPr="006B2727">
        <w:rPr>
          <w:sz w:val="20"/>
          <w:szCs w:val="20"/>
        </w:rPr>
        <w:t xml:space="preserve"> нарушений «АРЕНА», стоимостью 1 129 512 рублей 50 копеек, еженедельно информация по фото-фиксации нарушений «АРЕНА» направляется в МРЭО ГИБДД по РТ </w:t>
      </w:r>
      <w:r w:rsidRPr="006B2727">
        <w:rPr>
          <w:vanish/>
          <w:sz w:val="20"/>
          <w:szCs w:val="20"/>
        </w:rPr>
        <w:t>РТРТ</w:t>
      </w:r>
      <w:r w:rsidRPr="006B2727">
        <w:rPr>
          <w:sz w:val="20"/>
          <w:szCs w:val="20"/>
        </w:rPr>
        <w:t>.</w:t>
      </w:r>
    </w:p>
    <w:p w:rsidR="006B2727" w:rsidRPr="006B2727" w:rsidRDefault="006B2727" w:rsidP="006B2727">
      <w:pPr>
        <w:jc w:val="both"/>
        <w:rPr>
          <w:sz w:val="20"/>
          <w:szCs w:val="20"/>
          <w:lang w:eastAsia="en-US"/>
        </w:rPr>
      </w:pPr>
      <w:r w:rsidRPr="006B2727">
        <w:rPr>
          <w:sz w:val="20"/>
          <w:szCs w:val="20"/>
          <w:lang w:eastAsia="en-US"/>
        </w:rPr>
        <w:t xml:space="preserve">      Субъектами системы профилактики по утве</w:t>
      </w:r>
      <w:r w:rsidR="00830880">
        <w:rPr>
          <w:sz w:val="20"/>
          <w:szCs w:val="20"/>
          <w:lang w:eastAsia="en-US"/>
        </w:rPr>
        <w:t>ржденным планам работы проведены</w:t>
      </w:r>
      <w:r w:rsidRPr="006B2727">
        <w:rPr>
          <w:sz w:val="20"/>
          <w:szCs w:val="20"/>
          <w:lang w:eastAsia="en-US"/>
        </w:rPr>
        <w:t>:</w:t>
      </w:r>
    </w:p>
    <w:p w:rsidR="006B2727" w:rsidRPr="006B2727" w:rsidRDefault="006B2727" w:rsidP="006B2727">
      <w:pPr>
        <w:jc w:val="both"/>
        <w:rPr>
          <w:sz w:val="20"/>
          <w:szCs w:val="20"/>
          <w:lang w:eastAsia="en-US"/>
        </w:rPr>
      </w:pPr>
      <w:r w:rsidRPr="006B2727">
        <w:rPr>
          <w:sz w:val="20"/>
          <w:szCs w:val="20"/>
          <w:lang w:eastAsia="en-US"/>
        </w:rPr>
        <w:t>-лекций и бесед в учреждениях образования с общим охватом учащихся-1145 детей, родителей-90 человек;</w:t>
      </w:r>
    </w:p>
    <w:p w:rsidR="006B2727" w:rsidRPr="006B2727" w:rsidRDefault="006B2727" w:rsidP="006B2727">
      <w:pPr>
        <w:jc w:val="both"/>
        <w:rPr>
          <w:sz w:val="20"/>
          <w:szCs w:val="20"/>
          <w:lang w:eastAsia="en-US"/>
        </w:rPr>
      </w:pPr>
      <w:r w:rsidRPr="006B2727">
        <w:rPr>
          <w:sz w:val="20"/>
          <w:szCs w:val="20"/>
          <w:lang w:eastAsia="en-US"/>
        </w:rPr>
        <w:t xml:space="preserve">-с семьями, находящихся в социально-опасном положении, индивидуально-профилактические работы, направленные на устранение причин и условий, с общим охватом-400 семей, состоящих на учете. </w:t>
      </w:r>
    </w:p>
    <w:p w:rsidR="006B2727" w:rsidRPr="006B2727" w:rsidRDefault="007072C4" w:rsidP="006B2727">
      <w:pPr>
        <w:jc w:val="both"/>
        <w:rPr>
          <w:sz w:val="20"/>
          <w:szCs w:val="20"/>
        </w:rPr>
      </w:pPr>
      <w:r>
        <w:rPr>
          <w:sz w:val="20"/>
          <w:szCs w:val="20"/>
        </w:rPr>
        <w:t xml:space="preserve">     Организованы рейды</w:t>
      </w:r>
      <w:r w:rsidR="006B2727" w:rsidRPr="006B2727">
        <w:rPr>
          <w:sz w:val="20"/>
          <w:szCs w:val="20"/>
        </w:rPr>
        <w:t xml:space="preserve"> с целью выявления адресов, незаконно реализующих спиртосодержащие продукции на территории </w:t>
      </w:r>
      <w:proofErr w:type="spellStart"/>
      <w:r w:rsidR="006B2727" w:rsidRPr="006B2727">
        <w:rPr>
          <w:sz w:val="20"/>
          <w:szCs w:val="20"/>
        </w:rPr>
        <w:t>кожууна</w:t>
      </w:r>
      <w:proofErr w:type="spellEnd"/>
      <w:r w:rsidR="006B2727" w:rsidRPr="006B2727">
        <w:rPr>
          <w:sz w:val="20"/>
          <w:szCs w:val="20"/>
        </w:rPr>
        <w:t>, сформирован банк данных указанных адресов. На территории Тес-</w:t>
      </w:r>
      <w:proofErr w:type="spellStart"/>
      <w:r w:rsidR="006B2727" w:rsidRPr="006B2727">
        <w:rPr>
          <w:sz w:val="20"/>
          <w:szCs w:val="20"/>
        </w:rPr>
        <w:t>Хемского</w:t>
      </w:r>
      <w:proofErr w:type="spellEnd"/>
      <w:r w:rsidR="006B2727" w:rsidRPr="006B2727">
        <w:rPr>
          <w:sz w:val="20"/>
          <w:szCs w:val="20"/>
        </w:rPr>
        <w:t xml:space="preserve"> </w:t>
      </w:r>
      <w:proofErr w:type="spellStart"/>
      <w:r w:rsidR="006B2727" w:rsidRPr="006B2727">
        <w:rPr>
          <w:sz w:val="20"/>
          <w:szCs w:val="20"/>
        </w:rPr>
        <w:t>кожууна</w:t>
      </w:r>
      <w:proofErr w:type="spellEnd"/>
      <w:r w:rsidR="006B2727" w:rsidRPr="006B2727">
        <w:rPr>
          <w:sz w:val="20"/>
          <w:szCs w:val="20"/>
        </w:rPr>
        <w:t xml:space="preserve"> на сегодняшний день выявлены 4 адреса, за аналогичный период - 6.     </w:t>
      </w:r>
      <w:proofErr w:type="gramStart"/>
      <w:r w:rsidR="006B2727" w:rsidRPr="006B2727">
        <w:rPr>
          <w:sz w:val="20"/>
          <w:szCs w:val="20"/>
        </w:rPr>
        <w:t>За отчетный период за нарушение правил в сфере оборота алкогольной продукции возбуждено участковыми 43 административных правонарушений: по ст.14.2 КоАП РФ - 22, по ч.3 ст.14.16 КоАП РФ – 11, по ч.1 ст.14.17.1 КоАП РФ - 10.  и  изъято 342,6 литров алкогольной продукции, из них: 256 литра пива, 38,6 литра спирта, иной спиртосодержащей жидкости 42 литров.</w:t>
      </w:r>
      <w:proofErr w:type="gramEnd"/>
      <w:r w:rsidR="006B2727" w:rsidRPr="006B2727">
        <w:rPr>
          <w:sz w:val="20"/>
          <w:szCs w:val="20"/>
        </w:rPr>
        <w:t xml:space="preserve"> За нарушения правил реализации алкогольной и спиртосодержащей продукции оштрафованы на сумму 200 000 рублей  юридические </w:t>
      </w:r>
      <w:proofErr w:type="gramStart"/>
      <w:r w:rsidR="006B2727" w:rsidRPr="006B2727">
        <w:rPr>
          <w:sz w:val="20"/>
          <w:szCs w:val="20"/>
        </w:rPr>
        <w:t>лица-индивидуальные</w:t>
      </w:r>
      <w:proofErr w:type="gramEnd"/>
      <w:r w:rsidR="006B2727" w:rsidRPr="006B2727">
        <w:rPr>
          <w:sz w:val="20"/>
          <w:szCs w:val="20"/>
        </w:rPr>
        <w:t xml:space="preserve"> предприниматели.</w:t>
      </w:r>
    </w:p>
    <w:p w:rsidR="006B2727" w:rsidRPr="006B2727" w:rsidRDefault="006B2727" w:rsidP="006B2727">
      <w:pPr>
        <w:jc w:val="both"/>
        <w:rPr>
          <w:sz w:val="20"/>
          <w:szCs w:val="20"/>
          <w:lang w:eastAsia="en-US"/>
        </w:rPr>
      </w:pPr>
    </w:p>
    <w:p w:rsidR="006B2727" w:rsidRPr="006B2727" w:rsidRDefault="006B2727" w:rsidP="006B2727">
      <w:pPr>
        <w:ind w:left="-285"/>
        <w:contextualSpacing/>
        <w:jc w:val="center"/>
        <w:rPr>
          <w:sz w:val="20"/>
          <w:szCs w:val="20"/>
          <w:u w:val="single"/>
          <w:lang w:eastAsia="en-US"/>
        </w:rPr>
      </w:pPr>
      <w:r w:rsidRPr="006B2727">
        <w:rPr>
          <w:sz w:val="20"/>
          <w:szCs w:val="20"/>
          <w:u w:val="single"/>
          <w:lang w:eastAsia="en-US"/>
        </w:rPr>
        <w:t xml:space="preserve">      Обеспечение  общественного порядка</w:t>
      </w:r>
    </w:p>
    <w:p w:rsidR="000A323F" w:rsidRDefault="006B2727" w:rsidP="007072C4">
      <w:pPr>
        <w:jc w:val="both"/>
        <w:rPr>
          <w:sz w:val="20"/>
          <w:szCs w:val="20"/>
          <w:lang w:eastAsia="en-US"/>
        </w:rPr>
      </w:pPr>
      <w:r w:rsidRPr="006B2727">
        <w:rPr>
          <w:b/>
          <w:sz w:val="20"/>
          <w:szCs w:val="20"/>
          <w:lang w:eastAsia="en-US"/>
        </w:rPr>
        <w:t xml:space="preserve"> </w:t>
      </w:r>
      <w:r w:rsidRPr="006B2727">
        <w:rPr>
          <w:sz w:val="20"/>
          <w:szCs w:val="20"/>
          <w:lang w:eastAsia="en-US"/>
        </w:rPr>
        <w:tab/>
        <w:t xml:space="preserve">За отчетный период в ДНД задействованы всего 6600 человек, в том числе волонтеры </w:t>
      </w:r>
      <w:proofErr w:type="spellStart"/>
      <w:r w:rsidRPr="006B2727">
        <w:rPr>
          <w:sz w:val="20"/>
          <w:szCs w:val="20"/>
          <w:lang w:eastAsia="en-US"/>
        </w:rPr>
        <w:t>кожууна</w:t>
      </w:r>
      <w:proofErr w:type="spellEnd"/>
      <w:r w:rsidRPr="006B2727">
        <w:rPr>
          <w:sz w:val="20"/>
          <w:szCs w:val="20"/>
          <w:lang w:eastAsia="en-US"/>
        </w:rPr>
        <w:t>. В ПП №10 МО МВД РФ «</w:t>
      </w:r>
      <w:proofErr w:type="spellStart"/>
      <w:r w:rsidRPr="006B2727">
        <w:rPr>
          <w:sz w:val="20"/>
          <w:szCs w:val="20"/>
          <w:lang w:eastAsia="en-US"/>
        </w:rPr>
        <w:t>Тандынский</w:t>
      </w:r>
      <w:proofErr w:type="spellEnd"/>
      <w:r w:rsidRPr="006B2727">
        <w:rPr>
          <w:sz w:val="20"/>
          <w:szCs w:val="20"/>
          <w:lang w:eastAsia="en-US"/>
        </w:rPr>
        <w:t xml:space="preserve">», в ЕДДС администрации </w:t>
      </w:r>
      <w:proofErr w:type="spellStart"/>
      <w:r w:rsidRPr="006B2727">
        <w:rPr>
          <w:sz w:val="20"/>
          <w:szCs w:val="20"/>
          <w:lang w:eastAsia="en-US"/>
        </w:rPr>
        <w:t>кожууна</w:t>
      </w:r>
      <w:proofErr w:type="spellEnd"/>
      <w:r w:rsidRPr="006B2727">
        <w:rPr>
          <w:sz w:val="20"/>
          <w:szCs w:val="20"/>
          <w:lang w:eastAsia="en-US"/>
        </w:rPr>
        <w:t>, а также во всех объектах жизнеобеспечения   заведены журналы фиксирования ежедневного  выхода ДНД. Членами ДНД  доставлены  в  ПП№10 «</w:t>
      </w:r>
      <w:proofErr w:type="spellStart"/>
      <w:r w:rsidRPr="006B2727">
        <w:rPr>
          <w:sz w:val="20"/>
          <w:szCs w:val="20"/>
          <w:lang w:eastAsia="en-US"/>
        </w:rPr>
        <w:t>Тандынский</w:t>
      </w:r>
      <w:proofErr w:type="spellEnd"/>
      <w:r w:rsidRPr="006B2727">
        <w:rPr>
          <w:sz w:val="20"/>
          <w:szCs w:val="20"/>
          <w:lang w:eastAsia="en-US"/>
        </w:rPr>
        <w:t xml:space="preserve">» 95  граждан в нетрезвом состоянии, преступлено 5 преступлений, участвовали в 94 рейдах по выявлении лиц, торгующих нелегальными спиртосодержащими продуктами. </w:t>
      </w:r>
    </w:p>
    <w:p w:rsidR="00AF3F1A" w:rsidRDefault="00AF3F1A" w:rsidP="007072C4">
      <w:pPr>
        <w:jc w:val="both"/>
        <w:rPr>
          <w:sz w:val="20"/>
          <w:szCs w:val="20"/>
          <w:lang w:eastAsia="en-US"/>
        </w:rPr>
      </w:pPr>
    </w:p>
    <w:p w:rsidR="00AF3F1A" w:rsidRPr="00AF3F1A" w:rsidRDefault="00AF3F1A" w:rsidP="00AF3F1A">
      <w:pPr>
        <w:jc w:val="both"/>
        <w:rPr>
          <w:sz w:val="20"/>
          <w:szCs w:val="20"/>
        </w:rPr>
      </w:pPr>
      <w:r>
        <w:rPr>
          <w:sz w:val="20"/>
          <w:szCs w:val="20"/>
        </w:rPr>
        <w:lastRenderedPageBreak/>
        <w:t>Приоритетные</w:t>
      </w:r>
      <w:r w:rsidRPr="00AF3F1A">
        <w:rPr>
          <w:sz w:val="20"/>
          <w:szCs w:val="20"/>
        </w:rPr>
        <w:t xml:space="preserve"> задачи на 2019год</w:t>
      </w:r>
      <w:proofErr w:type="gramStart"/>
      <w:r w:rsidRPr="00AF3F1A">
        <w:rPr>
          <w:sz w:val="20"/>
          <w:szCs w:val="20"/>
        </w:rPr>
        <w:t xml:space="preserve"> :</w:t>
      </w:r>
      <w:proofErr w:type="gramEnd"/>
      <w:r w:rsidRPr="00AF3F1A">
        <w:rPr>
          <w:sz w:val="20"/>
          <w:szCs w:val="20"/>
        </w:rPr>
        <w:t xml:space="preserve">  </w:t>
      </w:r>
    </w:p>
    <w:p w:rsidR="00AF3F1A" w:rsidRPr="00AF3F1A" w:rsidRDefault="00AF3F1A" w:rsidP="00AF3F1A">
      <w:pPr>
        <w:jc w:val="both"/>
        <w:rPr>
          <w:sz w:val="20"/>
          <w:szCs w:val="20"/>
        </w:rPr>
      </w:pPr>
      <w:r w:rsidRPr="00AF3F1A">
        <w:rPr>
          <w:sz w:val="20"/>
          <w:szCs w:val="20"/>
        </w:rPr>
        <w:t>•</w:t>
      </w:r>
      <w:r w:rsidRPr="00AF3F1A">
        <w:rPr>
          <w:sz w:val="20"/>
          <w:szCs w:val="20"/>
        </w:rPr>
        <w:tab/>
        <w:t>реализация федеральных,  республиканских, муниципальных  целевых программ, исполнение майских Указов Президента Российской Федерации</w:t>
      </w:r>
    </w:p>
    <w:p w:rsidR="00AF3F1A" w:rsidRDefault="00AF3F1A" w:rsidP="00AF3F1A">
      <w:pPr>
        <w:jc w:val="both"/>
        <w:rPr>
          <w:sz w:val="20"/>
          <w:szCs w:val="20"/>
        </w:rPr>
      </w:pPr>
      <w:r w:rsidRPr="00AF3F1A">
        <w:rPr>
          <w:sz w:val="20"/>
          <w:szCs w:val="20"/>
        </w:rPr>
        <w:t>•</w:t>
      </w:r>
      <w:r w:rsidRPr="00AF3F1A">
        <w:rPr>
          <w:sz w:val="20"/>
          <w:szCs w:val="20"/>
        </w:rPr>
        <w:tab/>
        <w:t xml:space="preserve">реализация национальных </w:t>
      </w:r>
      <w:r>
        <w:rPr>
          <w:sz w:val="20"/>
          <w:szCs w:val="20"/>
        </w:rPr>
        <w:t xml:space="preserve">и губернаторских </w:t>
      </w:r>
      <w:r w:rsidRPr="00AF3F1A">
        <w:rPr>
          <w:sz w:val="20"/>
          <w:szCs w:val="20"/>
        </w:rPr>
        <w:t xml:space="preserve">проектов </w:t>
      </w:r>
    </w:p>
    <w:p w:rsidR="00212EAD" w:rsidRPr="00212EAD" w:rsidRDefault="00212EAD" w:rsidP="00212EAD">
      <w:pPr>
        <w:jc w:val="both"/>
        <w:rPr>
          <w:sz w:val="20"/>
          <w:szCs w:val="20"/>
        </w:rPr>
      </w:pPr>
      <w:r w:rsidRPr="00212EAD">
        <w:rPr>
          <w:sz w:val="20"/>
          <w:szCs w:val="20"/>
        </w:rPr>
        <w:t>•</w:t>
      </w:r>
      <w:r w:rsidRPr="00212EAD">
        <w:rPr>
          <w:sz w:val="20"/>
          <w:szCs w:val="20"/>
        </w:rPr>
        <w:tab/>
        <w:t xml:space="preserve">обеспечение доступности и повышение качества медицинской помощи населению; </w:t>
      </w:r>
    </w:p>
    <w:p w:rsidR="00212EAD" w:rsidRPr="00AF3F1A" w:rsidRDefault="00212EAD" w:rsidP="00212EAD">
      <w:pPr>
        <w:jc w:val="both"/>
        <w:rPr>
          <w:sz w:val="20"/>
          <w:szCs w:val="20"/>
        </w:rPr>
      </w:pPr>
      <w:r w:rsidRPr="00212EAD">
        <w:rPr>
          <w:sz w:val="20"/>
          <w:szCs w:val="20"/>
        </w:rPr>
        <w:t>•</w:t>
      </w:r>
      <w:r w:rsidRPr="00212EAD">
        <w:rPr>
          <w:sz w:val="20"/>
          <w:szCs w:val="20"/>
        </w:rPr>
        <w:tab/>
        <w:t>улучшение состояния здоровья и снижение смертности населения от управляемых причин, где важное место занимает снижение младенческой смертности;</w:t>
      </w:r>
      <w:bookmarkStart w:id="0" w:name="_GoBack"/>
      <w:bookmarkEnd w:id="0"/>
    </w:p>
    <w:p w:rsidR="00AF3F1A" w:rsidRDefault="00AF3F1A" w:rsidP="00AF3F1A">
      <w:pPr>
        <w:jc w:val="both"/>
        <w:rPr>
          <w:sz w:val="20"/>
          <w:szCs w:val="20"/>
        </w:rPr>
      </w:pPr>
      <w:r w:rsidRPr="00AF3F1A">
        <w:rPr>
          <w:sz w:val="20"/>
          <w:szCs w:val="20"/>
        </w:rPr>
        <w:t>•</w:t>
      </w:r>
      <w:r w:rsidRPr="00AF3F1A">
        <w:rPr>
          <w:sz w:val="20"/>
          <w:szCs w:val="20"/>
        </w:rPr>
        <w:tab/>
        <w:t xml:space="preserve">усиление работы по профилактике </w:t>
      </w:r>
      <w:r>
        <w:rPr>
          <w:sz w:val="20"/>
          <w:szCs w:val="20"/>
        </w:rPr>
        <w:t>правонарушений</w:t>
      </w:r>
      <w:r w:rsidR="00F563EA">
        <w:rPr>
          <w:sz w:val="20"/>
          <w:szCs w:val="20"/>
        </w:rPr>
        <w:t xml:space="preserve">, в том числе </w:t>
      </w:r>
      <w:r w:rsidR="00F563EA" w:rsidRPr="00F563EA">
        <w:rPr>
          <w:sz w:val="20"/>
          <w:szCs w:val="20"/>
        </w:rPr>
        <w:t>выявления и устранения причин и условий, способствующих совершению правонарушений, в том числе на социальной почве</w:t>
      </w:r>
    </w:p>
    <w:p w:rsidR="00AF3F1A" w:rsidRPr="00FF568D" w:rsidRDefault="00AF3F1A" w:rsidP="00AF3F1A">
      <w:pPr>
        <w:jc w:val="both"/>
        <w:rPr>
          <w:sz w:val="20"/>
          <w:szCs w:val="20"/>
        </w:rPr>
      </w:pPr>
      <w:r>
        <w:rPr>
          <w:sz w:val="20"/>
          <w:szCs w:val="20"/>
        </w:rPr>
        <w:t xml:space="preserve">              </w:t>
      </w:r>
      <w:r w:rsidRPr="00AF3F1A">
        <w:rPr>
          <w:sz w:val="20"/>
          <w:szCs w:val="20"/>
        </w:rPr>
        <w:t>формировани</w:t>
      </w:r>
      <w:r>
        <w:rPr>
          <w:sz w:val="20"/>
          <w:szCs w:val="20"/>
        </w:rPr>
        <w:t>е</w:t>
      </w:r>
      <w:r w:rsidRPr="00AF3F1A">
        <w:rPr>
          <w:sz w:val="20"/>
          <w:szCs w:val="20"/>
        </w:rPr>
        <w:t xml:space="preserve"> здорового образа жизни </w:t>
      </w:r>
      <w:r>
        <w:rPr>
          <w:sz w:val="20"/>
          <w:szCs w:val="20"/>
        </w:rPr>
        <w:t>населения</w:t>
      </w:r>
    </w:p>
    <w:sectPr w:rsidR="00AF3F1A" w:rsidRPr="00FF568D" w:rsidSect="00097287">
      <w:pgSz w:w="11907" w:h="16840" w:code="9"/>
      <w:pgMar w:top="426"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7B"/>
    <w:multiLevelType w:val="hybridMultilevel"/>
    <w:tmpl w:val="8F844122"/>
    <w:lvl w:ilvl="0" w:tplc="2324A16E">
      <w:start w:val="6"/>
      <w:numFmt w:val="decimal"/>
      <w:lvlText w:val="%1."/>
      <w:lvlJc w:val="left"/>
      <w:pPr>
        <w:ind w:left="1080" w:hanging="36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FC2728"/>
    <w:multiLevelType w:val="hybridMultilevel"/>
    <w:tmpl w:val="957A01BE"/>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7031D"/>
    <w:multiLevelType w:val="hybridMultilevel"/>
    <w:tmpl w:val="61C66060"/>
    <w:lvl w:ilvl="0" w:tplc="10F87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823E0"/>
    <w:multiLevelType w:val="hybridMultilevel"/>
    <w:tmpl w:val="07605BDA"/>
    <w:lvl w:ilvl="0" w:tplc="B720F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A56FB4"/>
    <w:multiLevelType w:val="hybridMultilevel"/>
    <w:tmpl w:val="C418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47"/>
    <w:rsid w:val="0000358C"/>
    <w:rsid w:val="000144C0"/>
    <w:rsid w:val="00015100"/>
    <w:rsid w:val="00036497"/>
    <w:rsid w:val="000500F6"/>
    <w:rsid w:val="00065C18"/>
    <w:rsid w:val="00095116"/>
    <w:rsid w:val="00097287"/>
    <w:rsid w:val="000A323F"/>
    <w:rsid w:val="000B27B7"/>
    <w:rsid w:val="000E21D5"/>
    <w:rsid w:val="00132AB4"/>
    <w:rsid w:val="00166A52"/>
    <w:rsid w:val="001A57B6"/>
    <w:rsid w:val="001E386F"/>
    <w:rsid w:val="00212EAD"/>
    <w:rsid w:val="00220D43"/>
    <w:rsid w:val="00221640"/>
    <w:rsid w:val="00231007"/>
    <w:rsid w:val="00246905"/>
    <w:rsid w:val="002651B6"/>
    <w:rsid w:val="00271374"/>
    <w:rsid w:val="00282820"/>
    <w:rsid w:val="002A6696"/>
    <w:rsid w:val="002C41E9"/>
    <w:rsid w:val="002E201D"/>
    <w:rsid w:val="0034014E"/>
    <w:rsid w:val="00341833"/>
    <w:rsid w:val="003504D3"/>
    <w:rsid w:val="003656B7"/>
    <w:rsid w:val="00380D9E"/>
    <w:rsid w:val="0038326E"/>
    <w:rsid w:val="003A1B4B"/>
    <w:rsid w:val="003D0903"/>
    <w:rsid w:val="00416612"/>
    <w:rsid w:val="00424C70"/>
    <w:rsid w:val="004318C2"/>
    <w:rsid w:val="0044031E"/>
    <w:rsid w:val="00440D28"/>
    <w:rsid w:val="00447681"/>
    <w:rsid w:val="00473349"/>
    <w:rsid w:val="004734DB"/>
    <w:rsid w:val="00485A07"/>
    <w:rsid w:val="00495548"/>
    <w:rsid w:val="004A1D25"/>
    <w:rsid w:val="004A6E78"/>
    <w:rsid w:val="004B7A4F"/>
    <w:rsid w:val="004D20A9"/>
    <w:rsid w:val="004E798D"/>
    <w:rsid w:val="005115E9"/>
    <w:rsid w:val="00545FB4"/>
    <w:rsid w:val="00546E19"/>
    <w:rsid w:val="005564D1"/>
    <w:rsid w:val="005A4078"/>
    <w:rsid w:val="005B03F7"/>
    <w:rsid w:val="005D69A2"/>
    <w:rsid w:val="005F12F1"/>
    <w:rsid w:val="00611CD1"/>
    <w:rsid w:val="00637528"/>
    <w:rsid w:val="0065146E"/>
    <w:rsid w:val="00662D02"/>
    <w:rsid w:val="00673808"/>
    <w:rsid w:val="00693D1E"/>
    <w:rsid w:val="006B2727"/>
    <w:rsid w:val="006D770A"/>
    <w:rsid w:val="006E611A"/>
    <w:rsid w:val="006E7F2A"/>
    <w:rsid w:val="00704351"/>
    <w:rsid w:val="00705393"/>
    <w:rsid w:val="007066D4"/>
    <w:rsid w:val="007072C4"/>
    <w:rsid w:val="007303BA"/>
    <w:rsid w:val="00777B9D"/>
    <w:rsid w:val="007A3EF3"/>
    <w:rsid w:val="007A5AD7"/>
    <w:rsid w:val="007A64C7"/>
    <w:rsid w:val="007E31CB"/>
    <w:rsid w:val="007F4CBD"/>
    <w:rsid w:val="00814E47"/>
    <w:rsid w:val="0081550C"/>
    <w:rsid w:val="00830880"/>
    <w:rsid w:val="008344D1"/>
    <w:rsid w:val="008408F5"/>
    <w:rsid w:val="00854EDC"/>
    <w:rsid w:val="00875656"/>
    <w:rsid w:val="00891D2E"/>
    <w:rsid w:val="008A2992"/>
    <w:rsid w:val="008A3F53"/>
    <w:rsid w:val="008A59CE"/>
    <w:rsid w:val="008C021B"/>
    <w:rsid w:val="008F3E57"/>
    <w:rsid w:val="00976B8C"/>
    <w:rsid w:val="0099710F"/>
    <w:rsid w:val="009A72CA"/>
    <w:rsid w:val="009B23D5"/>
    <w:rsid w:val="009E06F8"/>
    <w:rsid w:val="00A035DE"/>
    <w:rsid w:val="00A04E40"/>
    <w:rsid w:val="00A202A4"/>
    <w:rsid w:val="00A820BD"/>
    <w:rsid w:val="00AE2D69"/>
    <w:rsid w:val="00AF3F1A"/>
    <w:rsid w:val="00B12216"/>
    <w:rsid w:val="00B12E46"/>
    <w:rsid w:val="00B6103C"/>
    <w:rsid w:val="00B67502"/>
    <w:rsid w:val="00BA6B2B"/>
    <w:rsid w:val="00BD0FCA"/>
    <w:rsid w:val="00C02988"/>
    <w:rsid w:val="00C04D0C"/>
    <w:rsid w:val="00C15484"/>
    <w:rsid w:val="00C6000F"/>
    <w:rsid w:val="00CB73BF"/>
    <w:rsid w:val="00CC6A9B"/>
    <w:rsid w:val="00CD15C8"/>
    <w:rsid w:val="00CF0C03"/>
    <w:rsid w:val="00CF2A95"/>
    <w:rsid w:val="00D06AED"/>
    <w:rsid w:val="00D70B2E"/>
    <w:rsid w:val="00D737A8"/>
    <w:rsid w:val="00D811FA"/>
    <w:rsid w:val="00DA5B6E"/>
    <w:rsid w:val="00E1449C"/>
    <w:rsid w:val="00E3073F"/>
    <w:rsid w:val="00E71146"/>
    <w:rsid w:val="00E72CA4"/>
    <w:rsid w:val="00E771EF"/>
    <w:rsid w:val="00E95938"/>
    <w:rsid w:val="00EB667D"/>
    <w:rsid w:val="00EE1C2C"/>
    <w:rsid w:val="00EE3CFE"/>
    <w:rsid w:val="00F26495"/>
    <w:rsid w:val="00F47B6E"/>
    <w:rsid w:val="00F563EA"/>
    <w:rsid w:val="00F72B3B"/>
    <w:rsid w:val="00FF5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11FA"/>
    <w:pPr>
      <w:ind w:left="720"/>
      <w:contextualSpacing/>
    </w:pPr>
  </w:style>
  <w:style w:type="table" w:styleId="a5">
    <w:name w:val="Table Grid"/>
    <w:basedOn w:val="a1"/>
    <w:uiPriority w:val="59"/>
    <w:rsid w:val="00D81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26495"/>
    <w:rPr>
      <w:color w:val="0000FF" w:themeColor="hyperlink"/>
      <w:u w:val="single"/>
    </w:rPr>
  </w:style>
  <w:style w:type="character" w:customStyle="1" w:styleId="a4">
    <w:name w:val="Абзац списка Знак"/>
    <w:link w:val="a3"/>
    <w:uiPriority w:val="34"/>
    <w:locked/>
    <w:rsid w:val="008C021B"/>
    <w:rPr>
      <w:rFonts w:ascii="Times New Roman" w:eastAsia="Times New Roman" w:hAnsi="Times New Roman" w:cs="Times New Roman"/>
      <w:sz w:val="24"/>
      <w:szCs w:val="24"/>
      <w:lang w:eastAsia="ru-RU"/>
    </w:rPr>
  </w:style>
  <w:style w:type="paragraph" w:styleId="a7">
    <w:name w:val="No Spacing"/>
    <w:aliases w:val="СИСМИ,Без интервала2,No Spacing"/>
    <w:link w:val="a8"/>
    <w:qFormat/>
    <w:rsid w:val="008C021B"/>
    <w:pPr>
      <w:spacing w:after="0" w:line="240" w:lineRule="auto"/>
    </w:pPr>
    <w:rPr>
      <w:rFonts w:eastAsiaTheme="minorEastAsia"/>
      <w:lang w:eastAsia="ru-RU"/>
    </w:rPr>
  </w:style>
  <w:style w:type="character" w:customStyle="1" w:styleId="a8">
    <w:name w:val="Без интервала Знак"/>
    <w:aliases w:val="СИСМИ Знак,Без интервала2 Знак,No Spacing Знак"/>
    <w:link w:val="a7"/>
    <w:rsid w:val="008C021B"/>
    <w:rPr>
      <w:rFonts w:eastAsiaTheme="minorEastAsia"/>
      <w:lang w:eastAsia="ru-RU"/>
    </w:rPr>
  </w:style>
  <w:style w:type="paragraph" w:styleId="a9">
    <w:name w:val="Body Text Indent"/>
    <w:basedOn w:val="a"/>
    <w:link w:val="aa"/>
    <w:rsid w:val="008C021B"/>
    <w:pPr>
      <w:ind w:firstLine="708"/>
      <w:jc w:val="both"/>
    </w:pPr>
    <w:rPr>
      <w:sz w:val="28"/>
    </w:rPr>
  </w:style>
  <w:style w:type="character" w:customStyle="1" w:styleId="aa">
    <w:name w:val="Основной текст с отступом Знак"/>
    <w:basedOn w:val="a0"/>
    <w:link w:val="a9"/>
    <w:rsid w:val="008C021B"/>
    <w:rPr>
      <w:rFonts w:ascii="Times New Roman" w:eastAsia="Times New Roman" w:hAnsi="Times New Roman" w:cs="Times New Roman"/>
      <w:sz w:val="28"/>
      <w:szCs w:val="24"/>
      <w:lang w:eastAsia="ru-RU"/>
    </w:rPr>
  </w:style>
  <w:style w:type="paragraph" w:customStyle="1" w:styleId="Default">
    <w:name w:val="Default"/>
    <w:rsid w:val="008C021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11FA"/>
    <w:pPr>
      <w:ind w:left="720"/>
      <w:contextualSpacing/>
    </w:pPr>
  </w:style>
  <w:style w:type="table" w:styleId="a5">
    <w:name w:val="Table Grid"/>
    <w:basedOn w:val="a1"/>
    <w:uiPriority w:val="59"/>
    <w:rsid w:val="00D81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26495"/>
    <w:rPr>
      <w:color w:val="0000FF" w:themeColor="hyperlink"/>
      <w:u w:val="single"/>
    </w:rPr>
  </w:style>
  <w:style w:type="character" w:customStyle="1" w:styleId="a4">
    <w:name w:val="Абзац списка Знак"/>
    <w:link w:val="a3"/>
    <w:uiPriority w:val="34"/>
    <w:locked/>
    <w:rsid w:val="008C021B"/>
    <w:rPr>
      <w:rFonts w:ascii="Times New Roman" w:eastAsia="Times New Roman" w:hAnsi="Times New Roman" w:cs="Times New Roman"/>
      <w:sz w:val="24"/>
      <w:szCs w:val="24"/>
      <w:lang w:eastAsia="ru-RU"/>
    </w:rPr>
  </w:style>
  <w:style w:type="paragraph" w:styleId="a7">
    <w:name w:val="No Spacing"/>
    <w:aliases w:val="СИСМИ,Без интервала2,No Spacing"/>
    <w:link w:val="a8"/>
    <w:qFormat/>
    <w:rsid w:val="008C021B"/>
    <w:pPr>
      <w:spacing w:after="0" w:line="240" w:lineRule="auto"/>
    </w:pPr>
    <w:rPr>
      <w:rFonts w:eastAsiaTheme="minorEastAsia"/>
      <w:lang w:eastAsia="ru-RU"/>
    </w:rPr>
  </w:style>
  <w:style w:type="character" w:customStyle="1" w:styleId="a8">
    <w:name w:val="Без интервала Знак"/>
    <w:aliases w:val="СИСМИ Знак,Без интервала2 Знак,No Spacing Знак"/>
    <w:link w:val="a7"/>
    <w:rsid w:val="008C021B"/>
    <w:rPr>
      <w:rFonts w:eastAsiaTheme="minorEastAsia"/>
      <w:lang w:eastAsia="ru-RU"/>
    </w:rPr>
  </w:style>
  <w:style w:type="paragraph" w:styleId="a9">
    <w:name w:val="Body Text Indent"/>
    <w:basedOn w:val="a"/>
    <w:link w:val="aa"/>
    <w:rsid w:val="008C021B"/>
    <w:pPr>
      <w:ind w:firstLine="708"/>
      <w:jc w:val="both"/>
    </w:pPr>
    <w:rPr>
      <w:sz w:val="28"/>
    </w:rPr>
  </w:style>
  <w:style w:type="character" w:customStyle="1" w:styleId="aa">
    <w:name w:val="Основной текст с отступом Знак"/>
    <w:basedOn w:val="a0"/>
    <w:link w:val="a9"/>
    <w:rsid w:val="008C021B"/>
    <w:rPr>
      <w:rFonts w:ascii="Times New Roman" w:eastAsia="Times New Roman" w:hAnsi="Times New Roman" w:cs="Times New Roman"/>
      <w:sz w:val="28"/>
      <w:szCs w:val="24"/>
      <w:lang w:eastAsia="ru-RU"/>
    </w:rPr>
  </w:style>
  <w:style w:type="paragraph" w:customStyle="1" w:styleId="Default">
    <w:name w:val="Default"/>
    <w:rsid w:val="008C02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9600">
      <w:bodyDiv w:val="1"/>
      <w:marLeft w:val="0"/>
      <w:marRight w:val="0"/>
      <w:marTop w:val="0"/>
      <w:marBottom w:val="0"/>
      <w:divBdr>
        <w:top w:val="none" w:sz="0" w:space="0" w:color="auto"/>
        <w:left w:val="none" w:sz="0" w:space="0" w:color="auto"/>
        <w:bottom w:val="none" w:sz="0" w:space="0" w:color="auto"/>
        <w:right w:val="none" w:sz="0" w:space="0" w:color="auto"/>
      </w:divBdr>
    </w:div>
    <w:div w:id="401832376">
      <w:bodyDiv w:val="1"/>
      <w:marLeft w:val="0"/>
      <w:marRight w:val="0"/>
      <w:marTop w:val="0"/>
      <w:marBottom w:val="0"/>
      <w:divBdr>
        <w:top w:val="none" w:sz="0" w:space="0" w:color="auto"/>
        <w:left w:val="none" w:sz="0" w:space="0" w:color="auto"/>
        <w:bottom w:val="none" w:sz="0" w:space="0" w:color="auto"/>
        <w:right w:val="none" w:sz="0" w:space="0" w:color="auto"/>
      </w:divBdr>
    </w:div>
    <w:div w:id="18413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18</Pages>
  <Words>12740</Words>
  <Characters>72620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1</cp:lastModifiedBy>
  <cp:revision>45</cp:revision>
  <cp:lastPrinted>2018-07-30T04:58:00Z</cp:lastPrinted>
  <dcterms:created xsi:type="dcterms:W3CDTF">2019-02-08T05:18:00Z</dcterms:created>
  <dcterms:modified xsi:type="dcterms:W3CDTF">2020-07-09T04:58:00Z</dcterms:modified>
</cp:coreProperties>
</file>