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3B" w:rsidRPr="001C50F6" w:rsidRDefault="00EC563B" w:rsidP="00EC563B">
      <w:pPr>
        <w:shd w:val="clear" w:color="auto" w:fill="FFFFFF"/>
        <w:spacing w:line="240" w:lineRule="auto"/>
        <w:ind w:firstLine="567"/>
        <w:jc w:val="both"/>
        <w:rPr>
          <w:rFonts w:ascii="Times New Roman" w:eastAsia="Times New Roman" w:hAnsi="Times New Roman" w:cs="Times New Roman"/>
          <w:b/>
          <w:bCs/>
          <w:sz w:val="36"/>
          <w:szCs w:val="36"/>
          <w:lang w:eastAsia="ru-RU"/>
        </w:rPr>
      </w:pPr>
      <w:bookmarkStart w:id="0" w:name="_GoBack"/>
      <w:r w:rsidRPr="001C50F6">
        <w:rPr>
          <w:rFonts w:ascii="Times New Roman" w:eastAsia="Times New Roman" w:hAnsi="Times New Roman" w:cs="Times New Roman"/>
          <w:b/>
          <w:bCs/>
          <w:sz w:val="36"/>
          <w:szCs w:val="36"/>
          <w:lang w:eastAsia="ru-RU"/>
        </w:rPr>
        <w:t>Об изменении правил оказания услуг телефонной связи</w:t>
      </w:r>
    </w:p>
    <w:tbl>
      <w:tblPr>
        <w:tblW w:w="5000" w:type="pct"/>
        <w:shd w:val="clear" w:color="auto" w:fill="FFFFFF"/>
        <w:tblCellMar>
          <w:top w:w="30" w:type="dxa"/>
          <w:left w:w="30" w:type="dxa"/>
          <w:bottom w:w="753" w:type="dxa"/>
          <w:right w:w="30" w:type="dxa"/>
        </w:tblCellMar>
        <w:tblLook w:val="04A0" w:firstRow="1" w:lastRow="0" w:firstColumn="1" w:lastColumn="0" w:noHBand="0" w:noVBand="1"/>
      </w:tblPr>
      <w:tblGrid>
        <w:gridCol w:w="9415"/>
      </w:tblGrid>
      <w:tr w:rsidR="00EC563B" w:rsidRPr="001C50F6" w:rsidTr="00840C7A">
        <w:tc>
          <w:tcPr>
            <w:tcW w:w="0" w:type="auto"/>
            <w:tcBorders>
              <w:top w:val="nil"/>
              <w:left w:val="nil"/>
              <w:bottom w:val="nil"/>
              <w:right w:val="nil"/>
            </w:tcBorders>
            <w:shd w:val="clear" w:color="auto" w:fill="FFFFFF"/>
            <w:vAlign w:val="center"/>
            <w:hideMark/>
          </w:tcPr>
          <w:bookmarkEnd w:id="0"/>
          <w:p w:rsidR="00EC563B" w:rsidRDefault="00EC563B" w:rsidP="00840C7A">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Постановлением Правительства Российской Федерации от 24.01.2024 № 59 утверждены новые Правила оказания услуг телефонной связи.</w:t>
            </w:r>
            <w:r w:rsidRPr="001C50F6">
              <w:rPr>
                <w:rFonts w:ascii="Times New Roman" w:eastAsia="Times New Roman" w:hAnsi="Times New Roman" w:cs="Times New Roman"/>
                <w:sz w:val="25"/>
                <w:szCs w:val="25"/>
                <w:lang w:eastAsia="ru-RU"/>
              </w:rPr>
              <w:br/>
            </w:r>
          </w:p>
          <w:p w:rsidR="00EC563B" w:rsidRDefault="00EC563B" w:rsidP="00840C7A">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В правила внесен новый пункт, касающийся юридических лиц, закупающих сим-карты для своих сотрудников: мобильный оператор вправе не начинать предоставление услуг, если обнаружит, что абонент-</w:t>
            </w:r>
            <w:proofErr w:type="spellStart"/>
            <w:r w:rsidRPr="001C50F6">
              <w:rPr>
                <w:rFonts w:ascii="Times New Roman" w:eastAsia="Times New Roman" w:hAnsi="Times New Roman" w:cs="Times New Roman"/>
                <w:sz w:val="25"/>
                <w:szCs w:val="25"/>
                <w:lang w:eastAsia="ru-RU"/>
              </w:rPr>
              <w:t>юрлицо</w:t>
            </w:r>
            <w:proofErr w:type="spellEnd"/>
            <w:r w:rsidRPr="001C50F6">
              <w:rPr>
                <w:rFonts w:ascii="Times New Roman" w:eastAsia="Times New Roman" w:hAnsi="Times New Roman" w:cs="Times New Roman"/>
                <w:sz w:val="25"/>
                <w:szCs w:val="25"/>
                <w:lang w:eastAsia="ru-RU"/>
              </w:rPr>
              <w:t xml:space="preserve"> не представил данные о сотруднике, которому выдана сим-карта, или представленные сведения оказались недостоверными.</w:t>
            </w:r>
            <w:r w:rsidRPr="001C50F6">
              <w:rPr>
                <w:rFonts w:ascii="Times New Roman" w:eastAsia="Times New Roman" w:hAnsi="Times New Roman" w:cs="Times New Roman"/>
                <w:sz w:val="25"/>
                <w:szCs w:val="25"/>
                <w:lang w:eastAsia="ru-RU"/>
              </w:rPr>
              <w:br/>
            </w:r>
          </w:p>
          <w:p w:rsidR="00EC563B" w:rsidRDefault="00EC563B" w:rsidP="00840C7A">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Кроме того, в правилах теперь закреплена возможность подачи абонентом заявления на перенесение номера в сеть другого мобильного оператора через интернет. Заявление об этом может быть подтверждено электронной подписью.</w:t>
            </w:r>
            <w:r w:rsidRPr="001C50F6">
              <w:rPr>
                <w:rFonts w:ascii="Times New Roman" w:eastAsia="Times New Roman" w:hAnsi="Times New Roman" w:cs="Times New Roman"/>
                <w:sz w:val="25"/>
                <w:szCs w:val="25"/>
                <w:lang w:eastAsia="ru-RU"/>
              </w:rPr>
              <w:br/>
            </w:r>
          </w:p>
          <w:p w:rsidR="00EC563B" w:rsidRDefault="00EC563B" w:rsidP="00840C7A">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Также в правилах детально регламентирован порядок информирования абонента о тарифах на услуги телефонной связи, зоне покрытия сети и технических неисправностях. Делать это он может в личном кабинете абонента на сайте, через смс-оповещения или при звонке абонента в информационно-справочную службу оператора.</w:t>
            </w:r>
            <w:r w:rsidRPr="001C50F6">
              <w:rPr>
                <w:rFonts w:ascii="Times New Roman" w:eastAsia="Times New Roman" w:hAnsi="Times New Roman" w:cs="Times New Roman"/>
                <w:sz w:val="25"/>
                <w:szCs w:val="25"/>
                <w:lang w:eastAsia="ru-RU"/>
              </w:rPr>
              <w:br/>
            </w:r>
          </w:p>
          <w:p w:rsidR="00EC563B" w:rsidRPr="001C50F6" w:rsidRDefault="00EC563B" w:rsidP="00840C7A">
            <w:pPr>
              <w:spacing w:after="0" w:line="240" w:lineRule="auto"/>
              <w:ind w:firstLine="567"/>
              <w:jc w:val="both"/>
              <w:rPr>
                <w:rFonts w:ascii="Times New Roman" w:eastAsia="Times New Roman" w:hAnsi="Times New Roman" w:cs="Times New Roman"/>
                <w:sz w:val="25"/>
                <w:szCs w:val="25"/>
                <w:lang w:eastAsia="ru-RU"/>
              </w:rPr>
            </w:pPr>
            <w:r w:rsidRPr="001C50F6">
              <w:rPr>
                <w:rFonts w:ascii="Times New Roman" w:eastAsia="Times New Roman" w:hAnsi="Times New Roman" w:cs="Times New Roman"/>
                <w:sz w:val="25"/>
                <w:szCs w:val="25"/>
                <w:lang w:eastAsia="ru-RU"/>
              </w:rPr>
              <w:t>По новым правилам, уведомление об изменении договора, в том числе о подключении дополнительных услуг, может осуществляться как в письменной форме, так и через смс, голосовой вызов, уведомления в личном кабинете на сайте или в мобильном приложении оператора.</w:t>
            </w:r>
            <w:r w:rsidRPr="001C50F6">
              <w:rPr>
                <w:rFonts w:ascii="Times New Roman" w:eastAsia="Times New Roman" w:hAnsi="Times New Roman" w:cs="Times New Roman"/>
                <w:sz w:val="25"/>
                <w:szCs w:val="25"/>
                <w:lang w:eastAsia="ru-RU"/>
              </w:rPr>
              <w:br/>
              <w:t>Обновленные правила дают абоненту право расторгнуть договор с оператором в любой момент при условии оплаты оказанных услуг. При этом если абонент, заключивший договор, не пользуется связью 90 календарных дней, оператор вправе посчитать это действием, направленным на расторжение договора по инициативе абонента.</w:t>
            </w:r>
            <w:r w:rsidRPr="001C50F6">
              <w:rPr>
                <w:rFonts w:ascii="Times New Roman" w:eastAsia="Times New Roman" w:hAnsi="Times New Roman" w:cs="Times New Roman"/>
                <w:sz w:val="25"/>
                <w:szCs w:val="25"/>
                <w:lang w:eastAsia="ru-RU"/>
              </w:rPr>
              <w:br/>
              <w:t>Обновленные правила вступают в силу с 1 сентября 2024 года.</w:t>
            </w:r>
          </w:p>
        </w:tc>
      </w:tr>
    </w:tbl>
    <w:p w:rsidR="00595C28" w:rsidRDefault="00595C28"/>
    <w:sectPr w:rsidR="00595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C5"/>
    <w:rsid w:val="00595C28"/>
    <w:rsid w:val="00EC563B"/>
    <w:rsid w:val="00F5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Сылдыс</dc:creator>
  <cp:keywords/>
  <dc:description/>
  <cp:lastModifiedBy>Сылдыс</cp:lastModifiedBy>
  <cp:revision>2</cp:revision>
  <dcterms:created xsi:type="dcterms:W3CDTF">2024-06-07T04:04:00Z</dcterms:created>
  <dcterms:modified xsi:type="dcterms:W3CDTF">2024-06-07T04:04:00Z</dcterms:modified>
</cp:coreProperties>
</file>